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62" w:rsidRPr="00F015FE" w:rsidRDefault="00526062" w:rsidP="00B058A7">
      <w:pPr>
        <w:jc w:val="center"/>
        <w:rPr>
          <w:b/>
          <w:color w:val="548DD4"/>
          <w:sz w:val="52"/>
          <w:szCs w:val="48"/>
        </w:rPr>
      </w:pPr>
      <w:bookmarkStart w:id="0" w:name="_Toc419380556"/>
      <w:bookmarkStart w:id="1" w:name="_Toc418525959"/>
      <w:bookmarkStart w:id="2" w:name="_Toc309310849"/>
      <w:bookmarkStart w:id="3" w:name="_Toc291171391"/>
      <w:bookmarkStart w:id="4" w:name="_Toc420677143"/>
      <w:r w:rsidRPr="00F015FE">
        <w:rPr>
          <w:b/>
          <w:color w:val="548DD4"/>
          <w:sz w:val="52"/>
          <w:szCs w:val="48"/>
        </w:rPr>
        <w:t>Document Delta</w:t>
      </w:r>
    </w:p>
    <w:p w:rsidR="00F015FE" w:rsidRDefault="00F015FE" w:rsidP="00F015FE"/>
    <w:p w:rsidR="00526062" w:rsidRPr="002B4C2E" w:rsidRDefault="00526062" w:rsidP="00B058A7">
      <w:pPr>
        <w:pStyle w:val="Consigne"/>
        <w:rPr>
          <w:b/>
        </w:rPr>
      </w:pPr>
      <w:r w:rsidRPr="002B4C2E">
        <w:rPr>
          <w:b/>
        </w:rPr>
        <w:t xml:space="preserve">Ce document est à déposer sur le site de soumission de l’ANR </w:t>
      </w:r>
    </w:p>
    <w:p w:rsidR="00526062" w:rsidRPr="002B4C2E" w:rsidRDefault="007B6200" w:rsidP="00B058A7">
      <w:pPr>
        <w:rPr>
          <w:b/>
        </w:rPr>
      </w:pPr>
      <w:hyperlink r:id="rId7" w:tgtFrame="_blank" w:history="1">
        <w:r w:rsidR="00526062" w:rsidRPr="002B4C2E">
          <w:rPr>
            <w:rStyle w:val="Lienhypertexte"/>
            <w:b/>
            <w:color w:val="548DD4"/>
          </w:rPr>
          <w:t>https://investissementsdavenir.agencerecherche.fr/IDEX-ISITE/</w:t>
        </w:r>
      </w:hyperlink>
    </w:p>
    <w:p w:rsidR="00526062" w:rsidRPr="002B4C2E" w:rsidRDefault="00526062" w:rsidP="00B058A7">
      <w:pPr>
        <w:pStyle w:val="Consigne"/>
        <w:rPr>
          <w:b/>
        </w:rPr>
      </w:pPr>
      <w:r w:rsidRPr="002B4C2E">
        <w:rPr>
          <w:b/>
        </w:rPr>
        <w:t>avant le 2</w:t>
      </w:r>
      <w:r w:rsidR="001B100A">
        <w:rPr>
          <w:b/>
        </w:rPr>
        <w:t>9</w:t>
      </w:r>
      <w:r w:rsidRPr="002B4C2E">
        <w:rPr>
          <w:b/>
        </w:rPr>
        <w:t xml:space="preserve"> </w:t>
      </w:r>
      <w:r w:rsidR="001B100A">
        <w:rPr>
          <w:b/>
        </w:rPr>
        <w:t>novembre</w:t>
      </w:r>
      <w:r w:rsidRPr="002B4C2E">
        <w:rPr>
          <w:b/>
        </w:rPr>
        <w:t xml:space="preserve"> 201</w:t>
      </w:r>
      <w:r w:rsidR="001B100A">
        <w:rPr>
          <w:b/>
        </w:rPr>
        <w:t>6</w:t>
      </w:r>
      <w:r w:rsidRPr="002B4C2E">
        <w:rPr>
          <w:b/>
        </w:rPr>
        <w:t xml:space="preserve"> à 13h00 heure de Paris</w:t>
      </w:r>
      <w:r w:rsidR="00E4790F">
        <w:rPr>
          <w:b/>
        </w:rPr>
        <w:t>.</w:t>
      </w:r>
    </w:p>
    <w:p w:rsidR="00DC7CAB" w:rsidRPr="002B4C2E" w:rsidRDefault="00DC7CAB" w:rsidP="00DC7CAB">
      <w:pPr>
        <w:pStyle w:val="Consigne"/>
        <w:rPr>
          <w:b/>
        </w:rPr>
      </w:pPr>
      <w:bookmarkStart w:id="5" w:name="_Toc421094290"/>
      <w:r>
        <w:rPr>
          <w:b/>
        </w:rPr>
        <w:t xml:space="preserve">Il </w:t>
      </w:r>
      <w:r w:rsidRPr="002B4C2E">
        <w:rPr>
          <w:b/>
        </w:rPr>
        <w:t>sera rédigé en anglais</w:t>
      </w:r>
      <w:r>
        <w:rPr>
          <w:b/>
        </w:rPr>
        <w:t xml:space="preserve"> sur la base de la trame en anglais</w:t>
      </w:r>
      <w:r w:rsidRPr="002B4C2E">
        <w:rPr>
          <w:b/>
        </w:rPr>
        <w:t>.</w:t>
      </w:r>
    </w:p>
    <w:p w:rsidR="00DD7480" w:rsidRDefault="00DD7480" w:rsidP="00DD7480">
      <w:pPr>
        <w:pStyle w:val="Consigne"/>
      </w:pPr>
    </w:p>
    <w:p w:rsidR="00DD7480" w:rsidRPr="00DD7480" w:rsidRDefault="00DD7480" w:rsidP="00DD7480">
      <w:pPr>
        <w:pStyle w:val="Consigne"/>
        <w:rPr>
          <w:b/>
          <w:sz w:val="24"/>
          <w:szCs w:val="24"/>
        </w:rPr>
      </w:pPr>
      <w:r w:rsidRPr="00DD7480">
        <w:rPr>
          <w:b/>
          <w:sz w:val="24"/>
          <w:szCs w:val="24"/>
        </w:rPr>
        <w:t>Attention</w:t>
      </w:r>
      <w:r w:rsidR="009B0F74">
        <w:rPr>
          <w:b/>
          <w:sz w:val="24"/>
          <w:szCs w:val="24"/>
        </w:rPr>
        <w:t xml:space="preserve"> – conditions de recevabilité</w:t>
      </w:r>
      <w:r w:rsidR="009B0F74">
        <w:rPr>
          <w:rStyle w:val="Appelnotedebasdep"/>
          <w:b/>
          <w:sz w:val="24"/>
          <w:szCs w:val="24"/>
        </w:rPr>
        <w:footnoteReference w:id="1"/>
      </w:r>
      <w:bookmarkStart w:id="6" w:name="_GoBack"/>
      <w:bookmarkEnd w:id="6"/>
    </w:p>
    <w:p w:rsidR="00DD7480" w:rsidRPr="009653E9" w:rsidRDefault="00DD7480" w:rsidP="00DC7CAB">
      <w:pPr>
        <w:pStyle w:val="Consigne"/>
      </w:pPr>
      <w:r w:rsidRPr="002B4C2E">
        <w:t>Ce document comportera au maximum</w:t>
      </w:r>
      <w:r>
        <w:rPr>
          <w:b/>
        </w:rPr>
        <w:t xml:space="preserve"> </w:t>
      </w:r>
      <w:r w:rsidR="00B47EED">
        <w:rPr>
          <w:b/>
        </w:rPr>
        <w:t>78 600</w:t>
      </w:r>
      <w:r>
        <w:rPr>
          <w:b/>
        </w:rPr>
        <w:t xml:space="preserve"> caractères </w:t>
      </w:r>
      <w:r w:rsidRPr="00DD7480">
        <w:t>(</w:t>
      </w:r>
      <w:r>
        <w:rPr>
          <w:b/>
        </w:rPr>
        <w:t>espaces inclus,</w:t>
      </w:r>
      <w:r w:rsidRPr="002B4C2E">
        <w:t xml:space="preserve"> police </w:t>
      </w:r>
      <w:r w:rsidR="00F84EF2">
        <w:t>« </w:t>
      </w:r>
      <w:r w:rsidR="00B47EED">
        <w:t>Courier</w:t>
      </w:r>
      <w:r w:rsidR="00F84EF2">
        <w:t> »</w:t>
      </w:r>
      <w:r w:rsidR="00B47EED">
        <w:t xml:space="preserve"> </w:t>
      </w:r>
      <w:r w:rsidRPr="002B4C2E">
        <w:t>12, interligne simple</w:t>
      </w:r>
      <w:r w:rsidRPr="00DD7480">
        <w:t>)</w:t>
      </w:r>
      <w:r>
        <w:t>,</w:t>
      </w:r>
      <w:r w:rsidRPr="002B4C2E">
        <w:t xml:space="preserve"> </w:t>
      </w:r>
      <w:r>
        <w:t>page de garde et sommaire compris</w:t>
      </w:r>
      <w:r w:rsidR="00DC7CAB">
        <w:t>,</w:t>
      </w:r>
      <w:r>
        <w:t xml:space="preserve"> </w:t>
      </w:r>
      <w:r w:rsidRPr="002B4C2E">
        <w:t>hors tableaux</w:t>
      </w:r>
      <w:r>
        <w:t xml:space="preserve"> présents dans la trame</w:t>
      </w:r>
      <w:r w:rsidR="00E4790F">
        <w:t xml:space="preserve"> proposée</w:t>
      </w:r>
      <w:r w:rsidRPr="002B4C2E">
        <w:t>.</w:t>
      </w:r>
      <w:r w:rsidR="00DC7CAB">
        <w:t xml:space="preserve"> </w:t>
      </w:r>
      <w:r w:rsidRPr="009653E9">
        <w:t xml:space="preserve">Il doit être fourni en deux versions : une au format </w:t>
      </w:r>
      <w:r w:rsidR="007B6200" w:rsidRPr="009653E9">
        <w:t>Word</w:t>
      </w:r>
      <w:r w:rsidRPr="009653E9">
        <w:t xml:space="preserve"> avec le décompte du nombre de caractères, et une au format </w:t>
      </w:r>
      <w:r w:rsidR="007B6200" w:rsidRPr="009653E9">
        <w:t>PDF</w:t>
      </w:r>
      <w:r w:rsidRPr="009653E9">
        <w:t>.</w:t>
      </w:r>
    </w:p>
    <w:bookmarkEnd w:id="5"/>
    <w:p w:rsidR="00DC7CAB" w:rsidRPr="002B4C2E" w:rsidRDefault="00DC7CAB" w:rsidP="00DC7CAB">
      <w:pPr>
        <w:pStyle w:val="Consigne"/>
      </w:pPr>
      <w:r w:rsidRPr="002B4C2E">
        <w:t>Les indications utiles sont données au début de chacune des parties. Elles sont à retirer avant soumission.</w:t>
      </w:r>
      <w:r>
        <w:t xml:space="preserve"> I</w:t>
      </w:r>
      <w:r w:rsidRPr="002B4C2E">
        <w:t xml:space="preserve">l conviendra </w:t>
      </w:r>
      <w:r>
        <w:t xml:space="preserve">alors </w:t>
      </w:r>
      <w:r w:rsidRPr="002B4C2E">
        <w:t xml:space="preserve">de mettre </w:t>
      </w:r>
      <w:r>
        <w:t>à jour la table des matières ainsi que la liste des tableaux.</w:t>
      </w:r>
    </w:p>
    <w:p w:rsidR="00DC7CAB" w:rsidRDefault="00DC7CAB" w:rsidP="00DC7CAB">
      <w:pPr>
        <w:pStyle w:val="Consigne"/>
        <w:rPr>
          <w:b/>
        </w:rPr>
      </w:pPr>
    </w:p>
    <w:p w:rsidR="00DC7CAB" w:rsidRPr="002B4C2E" w:rsidRDefault="00DC7CAB" w:rsidP="00DC7CAB">
      <w:pPr>
        <w:pStyle w:val="Consigne"/>
        <w:rPr>
          <w:b/>
        </w:rPr>
      </w:pPr>
      <w:r w:rsidRPr="002B4C2E">
        <w:rPr>
          <w:b/>
        </w:rPr>
        <w:t>Important</w:t>
      </w:r>
    </w:p>
    <w:p w:rsidR="00DC7CAB" w:rsidRDefault="00DC7CAB" w:rsidP="00DC7CAB">
      <w:pPr>
        <w:pStyle w:val="Consigne"/>
        <w:rPr>
          <w:b/>
        </w:rPr>
      </w:pPr>
      <w:r w:rsidRPr="002B4C2E">
        <w:t xml:space="preserve">Le document déposé sur le site de soumission devra impérativement reprendre la trame </w:t>
      </w:r>
      <w:r>
        <w:t>proposée</w:t>
      </w:r>
      <w:r w:rsidR="00B94597">
        <w:t>,</w:t>
      </w:r>
      <w:r>
        <w:t xml:space="preserve"> </w:t>
      </w:r>
      <w:r w:rsidRPr="002B4C2E">
        <w:t>complétée des textes du porteur, dans le strict respect de la structure du document (parties, sections, paragraphes, titres…)</w:t>
      </w:r>
      <w:r>
        <w:t xml:space="preserve">. </w:t>
      </w:r>
      <w:r w:rsidRPr="009B2E0C">
        <w:rPr>
          <w:b/>
        </w:rPr>
        <w:t xml:space="preserve">Cette structure ne doit pas être modifiée. Il en va de même pour les libellés des tableaux, </w:t>
      </w:r>
      <w:r>
        <w:rPr>
          <w:b/>
        </w:rPr>
        <w:t xml:space="preserve">de </w:t>
      </w:r>
      <w:r w:rsidRPr="009B2E0C">
        <w:rPr>
          <w:b/>
        </w:rPr>
        <w:t xml:space="preserve">leurs lignes et </w:t>
      </w:r>
      <w:r>
        <w:rPr>
          <w:b/>
        </w:rPr>
        <w:t xml:space="preserve">de </w:t>
      </w:r>
      <w:r w:rsidRPr="009B2E0C">
        <w:rPr>
          <w:b/>
        </w:rPr>
        <w:t>leurs colonnes.</w:t>
      </w:r>
      <w:r>
        <w:rPr>
          <w:b/>
        </w:rPr>
        <w:t xml:space="preserve"> </w:t>
      </w:r>
    </w:p>
    <w:p w:rsidR="00DC7CAB" w:rsidRPr="002B4C2E" w:rsidRDefault="00DC7CAB" w:rsidP="00DC7CAB">
      <w:pPr>
        <w:pStyle w:val="Consigne"/>
      </w:pPr>
      <w:r>
        <w:rPr>
          <w:b/>
        </w:rPr>
        <w:t>Les présentations personnalisées et les ajouts graphiques ne sont donc pas admis.</w:t>
      </w:r>
    </w:p>
    <w:p w:rsidR="00D5183A" w:rsidRDefault="00D5183A" w:rsidP="00DD7480">
      <w:pPr>
        <w:pStyle w:val="Consigne"/>
        <w:rPr>
          <w:b/>
        </w:rPr>
      </w:pPr>
    </w:p>
    <w:p w:rsidR="00DC7CAB" w:rsidRPr="009B0F74" w:rsidRDefault="00DC7CAB" w:rsidP="00DD7480">
      <w:pPr>
        <w:pStyle w:val="Consigne"/>
        <w:rPr>
          <w:b/>
          <w:sz w:val="24"/>
          <w:szCs w:val="24"/>
        </w:rPr>
      </w:pPr>
      <w:r w:rsidRPr="009B0F74">
        <w:rPr>
          <w:b/>
          <w:sz w:val="24"/>
          <w:szCs w:val="24"/>
        </w:rPr>
        <w:t>Définitions</w:t>
      </w:r>
    </w:p>
    <w:p w:rsidR="00DD7480" w:rsidRPr="002B4C2E" w:rsidRDefault="00DD7480" w:rsidP="00DD7480">
      <w:pPr>
        <w:pStyle w:val="Consigne"/>
      </w:pPr>
      <w:r w:rsidRPr="002B4C2E">
        <w:t xml:space="preserve">Le texte </w:t>
      </w:r>
      <w:r>
        <w:t>mentionne</w:t>
      </w:r>
      <w:r w:rsidRPr="002B4C2E">
        <w:t xml:space="preserve"> fréquemment deux documents : </w:t>
      </w:r>
    </w:p>
    <w:p w:rsidR="00DD7480" w:rsidRPr="009653E9" w:rsidRDefault="00DD7480" w:rsidP="009B0F74">
      <w:pPr>
        <w:numPr>
          <w:ilvl w:val="0"/>
          <w:numId w:val="2"/>
        </w:numPr>
        <w:ind w:left="360"/>
        <w:rPr>
          <w:color w:val="FF0000"/>
        </w:rPr>
      </w:pPr>
      <w:r w:rsidRPr="00D5183A">
        <w:rPr>
          <w:color w:val="FF0000"/>
          <w:sz w:val="20"/>
          <w:szCs w:val="20"/>
        </w:rPr>
        <w:t xml:space="preserve">le </w:t>
      </w:r>
      <w:r w:rsidRPr="00E670FB">
        <w:rPr>
          <w:b/>
          <w:i/>
          <w:color w:val="FF0000"/>
          <w:sz w:val="20"/>
          <w:szCs w:val="20"/>
        </w:rPr>
        <w:t>dossier de référence</w:t>
      </w:r>
      <w:r w:rsidRPr="009653E9">
        <w:rPr>
          <w:color w:val="FF0000"/>
          <w:sz w:val="20"/>
          <w:szCs w:val="20"/>
        </w:rPr>
        <w:t xml:space="preserve">, qui est le dernier dossier soumis par le </w:t>
      </w:r>
      <w:r w:rsidR="00E670FB">
        <w:rPr>
          <w:color w:val="FF0000"/>
          <w:sz w:val="20"/>
          <w:szCs w:val="20"/>
        </w:rPr>
        <w:t xml:space="preserve">porteur du </w:t>
      </w:r>
      <w:r w:rsidRPr="009653E9">
        <w:rPr>
          <w:color w:val="FF0000"/>
          <w:sz w:val="20"/>
          <w:szCs w:val="20"/>
        </w:rPr>
        <w:t>projet</w:t>
      </w:r>
      <w:r w:rsidR="00D5183A">
        <w:rPr>
          <w:color w:val="FF0000"/>
          <w:sz w:val="20"/>
          <w:szCs w:val="20"/>
        </w:rPr>
        <w:t xml:space="preserve"> et dont le jury dispose</w:t>
      </w:r>
      <w:r w:rsidRPr="009653E9">
        <w:rPr>
          <w:color w:val="FF0000"/>
          <w:sz w:val="20"/>
          <w:szCs w:val="20"/>
        </w:rPr>
        <w:t xml:space="preserve"> : celui de présélection pour les candidats présélectionnés lors de la seconde vague et celui de sélection pour les candidats présélectionnés en vague 1. </w:t>
      </w:r>
    </w:p>
    <w:p w:rsidR="00DD7480" w:rsidRPr="009653E9" w:rsidRDefault="00DD7480" w:rsidP="009B0F74">
      <w:pPr>
        <w:numPr>
          <w:ilvl w:val="0"/>
          <w:numId w:val="2"/>
        </w:numPr>
        <w:ind w:left="360"/>
        <w:rPr>
          <w:color w:val="FF0000"/>
          <w:sz w:val="20"/>
          <w:szCs w:val="20"/>
        </w:rPr>
      </w:pPr>
      <w:r w:rsidRPr="00D5183A">
        <w:rPr>
          <w:color w:val="FF0000"/>
          <w:sz w:val="20"/>
          <w:szCs w:val="20"/>
        </w:rPr>
        <w:t xml:space="preserve">le </w:t>
      </w:r>
      <w:r w:rsidRPr="00E670FB">
        <w:rPr>
          <w:b/>
          <w:i/>
          <w:color w:val="FF0000"/>
          <w:sz w:val="20"/>
          <w:szCs w:val="20"/>
        </w:rPr>
        <w:t>projet amendé</w:t>
      </w:r>
      <w:r w:rsidRPr="009653E9">
        <w:rPr>
          <w:i/>
          <w:color w:val="FF0000"/>
          <w:sz w:val="20"/>
          <w:szCs w:val="20"/>
        </w:rPr>
        <w:t xml:space="preserve">, </w:t>
      </w:r>
      <w:r w:rsidRPr="009653E9">
        <w:rPr>
          <w:color w:val="FF0000"/>
          <w:sz w:val="20"/>
          <w:szCs w:val="20"/>
        </w:rPr>
        <w:t>qui est le document de présentation du projet en vue de la sélection.</w:t>
      </w:r>
    </w:p>
    <w:p w:rsidR="00DD7480" w:rsidRPr="00D5183A" w:rsidRDefault="00D5183A" w:rsidP="00D5183A">
      <w:pPr>
        <w:pStyle w:val="Consigne"/>
      </w:pPr>
      <w:r w:rsidRPr="00D5183A">
        <w:lastRenderedPageBreak/>
        <w:t xml:space="preserve">La </w:t>
      </w:r>
      <w:r w:rsidRPr="00D5183A">
        <w:rPr>
          <w:b/>
          <w:i/>
        </w:rPr>
        <w:t xml:space="preserve">fiche d’évaluation </w:t>
      </w:r>
      <w:r w:rsidRPr="00D5183A">
        <w:t>du jury</w:t>
      </w:r>
      <w:r>
        <w:t xml:space="preserve"> dont il sera question est celle relative au dossier de référence.</w:t>
      </w:r>
    </w:p>
    <w:p w:rsidR="00526062" w:rsidRDefault="00526062" w:rsidP="002B4C2E">
      <w:pPr>
        <w:rPr>
          <w:b/>
          <w:i/>
          <w:color w:val="7030A0"/>
          <w:sz w:val="36"/>
        </w:rPr>
      </w:pPr>
      <w:r w:rsidRPr="002B4C2E">
        <w:rPr>
          <w:b/>
          <w:i/>
          <w:color w:val="7030A0"/>
          <w:sz w:val="36"/>
        </w:rPr>
        <w:t>Table des matières</w:t>
      </w:r>
    </w:p>
    <w:p w:rsidR="002B4C2E" w:rsidRPr="002B4C2E" w:rsidRDefault="002B4C2E" w:rsidP="002B4C2E"/>
    <w:p w:rsidR="00885760" w:rsidRPr="007C0622" w:rsidRDefault="00526062" w:rsidP="007B6200">
      <w:pPr>
        <w:pStyle w:val="TM1"/>
        <w:tabs>
          <w:tab w:val="clear" w:pos="2132"/>
        </w:tabs>
        <w:rPr>
          <w:rFonts w:ascii="Calibri" w:hAnsi="Calibri"/>
          <w:sz w:val="22"/>
        </w:rPr>
      </w:pPr>
      <w:r w:rsidRPr="002B4C2E">
        <w:fldChar w:fldCharType="begin"/>
      </w:r>
      <w:r w:rsidRPr="002B4C2E">
        <w:instrText xml:space="preserve"> </w:instrText>
      </w:r>
      <w:r w:rsidR="00CA3659" w:rsidRPr="002B4C2E">
        <w:instrText>TOC</w:instrText>
      </w:r>
      <w:r w:rsidRPr="002B4C2E">
        <w:instrText xml:space="preserve"> \o "1-3" \h \z \u </w:instrText>
      </w:r>
      <w:r w:rsidRPr="002B4C2E">
        <w:fldChar w:fldCharType="separate"/>
      </w:r>
      <w:hyperlink w:anchor="_Toc461641508" w:history="1">
        <w:r w:rsidR="00885760" w:rsidRPr="0089195B">
          <w:rPr>
            <w:rStyle w:val="Lienhypertexte"/>
          </w:rPr>
          <w:t>Première partie - Réponses à l’avis du jury sur le projet</w:t>
        </w:r>
        <w:r w:rsidR="00885760">
          <w:rPr>
            <w:webHidden/>
          </w:rPr>
          <w:tab/>
        </w:r>
        <w:r w:rsidR="00885760">
          <w:rPr>
            <w:webHidden/>
          </w:rPr>
          <w:fldChar w:fldCharType="begin"/>
        </w:r>
        <w:r w:rsidR="00885760">
          <w:rPr>
            <w:webHidden/>
          </w:rPr>
          <w:instrText xml:space="preserve"> PAGEREF _Toc461641508 \h </w:instrText>
        </w:r>
        <w:r w:rsidR="00885760">
          <w:rPr>
            <w:webHidden/>
          </w:rPr>
        </w:r>
        <w:r w:rsidR="00885760">
          <w:rPr>
            <w:webHidden/>
          </w:rPr>
          <w:fldChar w:fldCharType="separate"/>
        </w:r>
        <w:r w:rsidR="00885760">
          <w:rPr>
            <w:webHidden/>
          </w:rPr>
          <w:t>4</w:t>
        </w:r>
        <w:r w:rsidR="00885760">
          <w:rPr>
            <w:webHidden/>
          </w:rPr>
          <w:fldChar w:fldCharType="end"/>
        </w:r>
      </w:hyperlink>
    </w:p>
    <w:p w:rsidR="00885760" w:rsidRPr="007C0622" w:rsidRDefault="007B6200" w:rsidP="007B6200">
      <w:pPr>
        <w:pStyle w:val="TM2"/>
        <w:rPr>
          <w:sz w:val="22"/>
          <w:szCs w:val="22"/>
        </w:rPr>
      </w:pPr>
      <w:hyperlink w:anchor="_Toc461641509" w:history="1">
        <w:r w:rsidR="00885760" w:rsidRPr="0089195B">
          <w:rPr>
            <w:rStyle w:val="Lienhypertexte"/>
          </w:rPr>
          <w:t>1. Réponses aux questions, remarques et recommandations du jury</w:t>
        </w:r>
        <w:r w:rsidR="00885760">
          <w:rPr>
            <w:webHidden/>
          </w:rPr>
          <w:tab/>
        </w:r>
        <w:r w:rsidR="00885760">
          <w:rPr>
            <w:webHidden/>
          </w:rPr>
          <w:fldChar w:fldCharType="begin"/>
        </w:r>
        <w:r w:rsidR="00885760">
          <w:rPr>
            <w:webHidden/>
          </w:rPr>
          <w:instrText xml:space="preserve"> PAGEREF _Toc461641509 \h </w:instrText>
        </w:r>
        <w:r w:rsidR="00885760">
          <w:rPr>
            <w:webHidden/>
          </w:rPr>
        </w:r>
        <w:r w:rsidR="00885760">
          <w:rPr>
            <w:webHidden/>
          </w:rPr>
          <w:fldChar w:fldCharType="separate"/>
        </w:r>
        <w:r w:rsidR="00885760">
          <w:rPr>
            <w:webHidden/>
          </w:rPr>
          <w:t>4</w:t>
        </w:r>
        <w:r w:rsidR="00885760">
          <w:rPr>
            <w:webHidden/>
          </w:rPr>
          <w:fldChar w:fldCharType="end"/>
        </w:r>
      </w:hyperlink>
    </w:p>
    <w:p w:rsidR="00885760" w:rsidRPr="007C0622" w:rsidRDefault="007B6200" w:rsidP="007B6200">
      <w:pPr>
        <w:pStyle w:val="TM2"/>
        <w:rPr>
          <w:sz w:val="22"/>
          <w:szCs w:val="22"/>
        </w:rPr>
      </w:pPr>
      <w:hyperlink w:anchor="_Toc461641510" w:history="1">
        <w:r w:rsidR="00885760" w:rsidRPr="0089195B">
          <w:rPr>
            <w:rStyle w:val="Lienhypertexte"/>
          </w:rPr>
          <w:t>2. Commentaires éventuels sur les faiblesses relevées par les notes c</w:t>
        </w:r>
        <w:r w:rsidR="00885760">
          <w:rPr>
            <w:webHidden/>
          </w:rPr>
          <w:tab/>
        </w:r>
        <w:r w:rsidR="00885760">
          <w:rPr>
            <w:webHidden/>
          </w:rPr>
          <w:fldChar w:fldCharType="begin"/>
        </w:r>
        <w:r w:rsidR="00885760">
          <w:rPr>
            <w:webHidden/>
          </w:rPr>
          <w:instrText xml:space="preserve"> PAGEREF _Toc461641510 \h </w:instrText>
        </w:r>
        <w:r w:rsidR="00885760">
          <w:rPr>
            <w:webHidden/>
          </w:rPr>
        </w:r>
        <w:r w:rsidR="00885760">
          <w:rPr>
            <w:webHidden/>
          </w:rPr>
          <w:fldChar w:fldCharType="separate"/>
        </w:r>
        <w:r w:rsidR="00885760">
          <w:rPr>
            <w:webHidden/>
          </w:rPr>
          <w:t>4</w:t>
        </w:r>
        <w:r w:rsidR="00885760">
          <w:rPr>
            <w:webHidden/>
          </w:rPr>
          <w:fldChar w:fldCharType="end"/>
        </w:r>
      </w:hyperlink>
    </w:p>
    <w:p w:rsidR="00885760" w:rsidRPr="007C0622" w:rsidRDefault="007B6200" w:rsidP="007B6200">
      <w:pPr>
        <w:pStyle w:val="TM1"/>
        <w:tabs>
          <w:tab w:val="clear" w:pos="2132"/>
        </w:tabs>
        <w:rPr>
          <w:rFonts w:ascii="Calibri" w:hAnsi="Calibri"/>
          <w:sz w:val="22"/>
        </w:rPr>
      </w:pPr>
      <w:hyperlink w:anchor="_Toc461641511" w:history="1">
        <w:r w:rsidR="00885760" w:rsidRPr="0089195B">
          <w:rPr>
            <w:rStyle w:val="Lienhypertexte"/>
          </w:rPr>
          <w:t>Deuxième partie - Réponses aux demandes adressées à tous les porteurs de projet</w:t>
        </w:r>
        <w:r w:rsidR="00885760">
          <w:rPr>
            <w:webHidden/>
          </w:rPr>
          <w:tab/>
        </w:r>
        <w:r w:rsidR="00885760">
          <w:rPr>
            <w:webHidden/>
          </w:rPr>
          <w:fldChar w:fldCharType="begin"/>
        </w:r>
        <w:r w:rsidR="00885760">
          <w:rPr>
            <w:webHidden/>
          </w:rPr>
          <w:instrText xml:space="preserve"> PAGEREF _Toc461641511 \h </w:instrText>
        </w:r>
        <w:r w:rsidR="00885760">
          <w:rPr>
            <w:webHidden/>
          </w:rPr>
        </w:r>
        <w:r w:rsidR="00885760">
          <w:rPr>
            <w:webHidden/>
          </w:rPr>
          <w:fldChar w:fldCharType="separate"/>
        </w:r>
        <w:r w:rsidR="00885760">
          <w:rPr>
            <w:webHidden/>
          </w:rPr>
          <w:t>5</w:t>
        </w:r>
        <w:r w:rsidR="00885760">
          <w:rPr>
            <w:webHidden/>
          </w:rPr>
          <w:fldChar w:fldCharType="end"/>
        </w:r>
      </w:hyperlink>
    </w:p>
    <w:p w:rsidR="00885760" w:rsidRPr="007C0622" w:rsidRDefault="007B6200" w:rsidP="007B6200">
      <w:pPr>
        <w:pStyle w:val="TM2"/>
        <w:rPr>
          <w:sz w:val="22"/>
          <w:szCs w:val="22"/>
        </w:rPr>
      </w:pPr>
      <w:hyperlink w:anchor="_Toc461641512" w:history="1">
        <w:r w:rsidR="00885760" w:rsidRPr="0089195B">
          <w:rPr>
            <w:rStyle w:val="Lienhypertexte"/>
          </w:rPr>
          <w:t>1. Structure du groupement</w:t>
        </w:r>
        <w:r w:rsidR="00885760">
          <w:rPr>
            <w:webHidden/>
          </w:rPr>
          <w:tab/>
        </w:r>
        <w:r w:rsidR="00885760">
          <w:rPr>
            <w:webHidden/>
          </w:rPr>
          <w:fldChar w:fldCharType="begin"/>
        </w:r>
        <w:r w:rsidR="00885760">
          <w:rPr>
            <w:webHidden/>
          </w:rPr>
          <w:instrText xml:space="preserve"> PAGEREF _Toc461641512 \h </w:instrText>
        </w:r>
        <w:r w:rsidR="00885760">
          <w:rPr>
            <w:webHidden/>
          </w:rPr>
        </w:r>
        <w:r w:rsidR="00885760">
          <w:rPr>
            <w:webHidden/>
          </w:rPr>
          <w:fldChar w:fldCharType="separate"/>
        </w:r>
        <w:r w:rsidR="00885760">
          <w:rPr>
            <w:webHidden/>
          </w:rPr>
          <w:t>5</w:t>
        </w:r>
        <w:r w:rsidR="00885760">
          <w:rPr>
            <w:webHidden/>
          </w:rPr>
          <w:fldChar w:fldCharType="end"/>
        </w:r>
      </w:hyperlink>
    </w:p>
    <w:p w:rsidR="00885760" w:rsidRPr="007C0622" w:rsidRDefault="007B6200" w:rsidP="007B6200">
      <w:pPr>
        <w:pStyle w:val="TM2"/>
        <w:rPr>
          <w:sz w:val="22"/>
          <w:szCs w:val="22"/>
        </w:rPr>
      </w:pPr>
      <w:hyperlink w:anchor="_Toc461641513" w:history="1">
        <w:r w:rsidR="00885760" w:rsidRPr="0089195B">
          <w:rPr>
            <w:rStyle w:val="Lienhypertexte"/>
          </w:rPr>
          <w:t>2. Projets lauréats du PIA</w:t>
        </w:r>
        <w:r w:rsidR="00885760">
          <w:rPr>
            <w:webHidden/>
          </w:rPr>
          <w:tab/>
        </w:r>
        <w:r w:rsidR="00885760">
          <w:rPr>
            <w:webHidden/>
          </w:rPr>
          <w:fldChar w:fldCharType="begin"/>
        </w:r>
        <w:r w:rsidR="00885760">
          <w:rPr>
            <w:webHidden/>
          </w:rPr>
          <w:instrText xml:space="preserve"> PAGEREF _Toc461641513 \h </w:instrText>
        </w:r>
        <w:r w:rsidR="00885760">
          <w:rPr>
            <w:webHidden/>
          </w:rPr>
        </w:r>
        <w:r w:rsidR="00885760">
          <w:rPr>
            <w:webHidden/>
          </w:rPr>
          <w:fldChar w:fldCharType="separate"/>
        </w:r>
        <w:r w:rsidR="00885760">
          <w:rPr>
            <w:webHidden/>
          </w:rPr>
          <w:t>6</w:t>
        </w:r>
        <w:r w:rsidR="00885760">
          <w:rPr>
            <w:webHidden/>
          </w:rPr>
          <w:fldChar w:fldCharType="end"/>
        </w:r>
      </w:hyperlink>
    </w:p>
    <w:p w:rsidR="00885760" w:rsidRPr="007C0622" w:rsidRDefault="007B6200" w:rsidP="007B6200">
      <w:pPr>
        <w:pStyle w:val="TM2"/>
        <w:rPr>
          <w:sz w:val="22"/>
          <w:szCs w:val="22"/>
        </w:rPr>
      </w:pPr>
      <w:hyperlink w:anchor="_Toc461641514" w:history="1">
        <w:r w:rsidR="00885760" w:rsidRPr="0089195B">
          <w:rPr>
            <w:rStyle w:val="Lienhypertexte"/>
          </w:rPr>
          <w:t>3. Forces et Faiblesses</w:t>
        </w:r>
        <w:r w:rsidR="00885760">
          <w:rPr>
            <w:webHidden/>
          </w:rPr>
          <w:tab/>
        </w:r>
        <w:r w:rsidR="00885760">
          <w:rPr>
            <w:webHidden/>
          </w:rPr>
          <w:fldChar w:fldCharType="begin"/>
        </w:r>
        <w:r w:rsidR="00885760">
          <w:rPr>
            <w:webHidden/>
          </w:rPr>
          <w:instrText xml:space="preserve"> PAGEREF _Toc461641514 \h </w:instrText>
        </w:r>
        <w:r w:rsidR="00885760">
          <w:rPr>
            <w:webHidden/>
          </w:rPr>
        </w:r>
        <w:r w:rsidR="00885760">
          <w:rPr>
            <w:webHidden/>
          </w:rPr>
          <w:fldChar w:fldCharType="separate"/>
        </w:r>
        <w:r w:rsidR="00885760">
          <w:rPr>
            <w:webHidden/>
          </w:rPr>
          <w:t>8</w:t>
        </w:r>
        <w:r w:rsidR="00885760">
          <w:rPr>
            <w:webHidden/>
          </w:rPr>
          <w:fldChar w:fldCharType="end"/>
        </w:r>
      </w:hyperlink>
    </w:p>
    <w:p w:rsidR="00885760" w:rsidRPr="007C0622" w:rsidRDefault="007B6200" w:rsidP="007B6200">
      <w:pPr>
        <w:pStyle w:val="TM2"/>
        <w:rPr>
          <w:sz w:val="22"/>
          <w:szCs w:val="22"/>
        </w:rPr>
      </w:pPr>
      <w:hyperlink w:anchor="_Toc461641515" w:history="1">
        <w:r w:rsidR="00885760" w:rsidRPr="0089195B">
          <w:rPr>
            <w:rStyle w:val="Lienhypertexte"/>
          </w:rPr>
          <w:t>4. Partenariats socio-économiques</w:t>
        </w:r>
        <w:r w:rsidR="00885760">
          <w:rPr>
            <w:webHidden/>
          </w:rPr>
          <w:tab/>
        </w:r>
        <w:r w:rsidR="00885760">
          <w:rPr>
            <w:webHidden/>
          </w:rPr>
          <w:fldChar w:fldCharType="begin"/>
        </w:r>
        <w:r w:rsidR="00885760">
          <w:rPr>
            <w:webHidden/>
          </w:rPr>
          <w:instrText xml:space="preserve"> PAGEREF _Toc461641515 \h </w:instrText>
        </w:r>
        <w:r w:rsidR="00885760">
          <w:rPr>
            <w:webHidden/>
          </w:rPr>
        </w:r>
        <w:r w:rsidR="00885760">
          <w:rPr>
            <w:webHidden/>
          </w:rPr>
          <w:fldChar w:fldCharType="separate"/>
        </w:r>
        <w:r w:rsidR="00885760">
          <w:rPr>
            <w:webHidden/>
          </w:rPr>
          <w:t>9</w:t>
        </w:r>
        <w:r w:rsidR="00885760">
          <w:rPr>
            <w:webHidden/>
          </w:rPr>
          <w:fldChar w:fldCharType="end"/>
        </w:r>
      </w:hyperlink>
    </w:p>
    <w:p w:rsidR="00885760" w:rsidRPr="007C0622" w:rsidRDefault="007B6200" w:rsidP="007B6200">
      <w:pPr>
        <w:pStyle w:val="TM3"/>
        <w:tabs>
          <w:tab w:val="right" w:leader="dot" w:pos="9062"/>
        </w:tabs>
        <w:rPr>
          <w:noProof/>
        </w:rPr>
      </w:pPr>
      <w:hyperlink w:anchor="_Toc461641516" w:history="1">
        <w:r w:rsidR="00885760" w:rsidRPr="0089195B">
          <w:rPr>
            <w:rStyle w:val="Lienhypertexte"/>
            <w:noProof/>
          </w:rPr>
          <w:t>4.1 Exemples de partenariats</w:t>
        </w:r>
        <w:r w:rsidR="00885760">
          <w:rPr>
            <w:noProof/>
            <w:webHidden/>
          </w:rPr>
          <w:tab/>
        </w:r>
        <w:r w:rsidR="00885760">
          <w:rPr>
            <w:noProof/>
            <w:webHidden/>
          </w:rPr>
          <w:fldChar w:fldCharType="begin"/>
        </w:r>
        <w:r w:rsidR="00885760">
          <w:rPr>
            <w:noProof/>
            <w:webHidden/>
          </w:rPr>
          <w:instrText xml:space="preserve"> PAGEREF _Toc461641516 \h </w:instrText>
        </w:r>
        <w:r w:rsidR="00885760">
          <w:rPr>
            <w:noProof/>
            <w:webHidden/>
          </w:rPr>
        </w:r>
        <w:r w:rsidR="00885760">
          <w:rPr>
            <w:noProof/>
            <w:webHidden/>
          </w:rPr>
          <w:fldChar w:fldCharType="separate"/>
        </w:r>
        <w:r w:rsidR="00885760">
          <w:rPr>
            <w:noProof/>
            <w:webHidden/>
          </w:rPr>
          <w:t>9</w:t>
        </w:r>
        <w:r w:rsidR="00885760">
          <w:rPr>
            <w:noProof/>
            <w:webHidden/>
          </w:rPr>
          <w:fldChar w:fldCharType="end"/>
        </w:r>
      </w:hyperlink>
    </w:p>
    <w:p w:rsidR="00885760" w:rsidRPr="007C0622" w:rsidRDefault="007B6200" w:rsidP="007B6200">
      <w:pPr>
        <w:pStyle w:val="TM3"/>
        <w:tabs>
          <w:tab w:val="right" w:leader="dot" w:pos="9062"/>
        </w:tabs>
        <w:rPr>
          <w:noProof/>
        </w:rPr>
      </w:pPr>
      <w:hyperlink w:anchor="_Toc461641517" w:history="1">
        <w:r w:rsidR="00885760" w:rsidRPr="0089195B">
          <w:rPr>
            <w:rStyle w:val="Lienhypertexte"/>
            <w:noProof/>
          </w:rPr>
          <w:t>4.2 Évolution des partenariats</w:t>
        </w:r>
        <w:r w:rsidR="00885760">
          <w:rPr>
            <w:noProof/>
            <w:webHidden/>
          </w:rPr>
          <w:tab/>
        </w:r>
        <w:r w:rsidR="00885760">
          <w:rPr>
            <w:noProof/>
            <w:webHidden/>
          </w:rPr>
          <w:fldChar w:fldCharType="begin"/>
        </w:r>
        <w:r w:rsidR="00885760">
          <w:rPr>
            <w:noProof/>
            <w:webHidden/>
          </w:rPr>
          <w:instrText xml:space="preserve"> PAGEREF _Toc461641517 \h </w:instrText>
        </w:r>
        <w:r w:rsidR="00885760">
          <w:rPr>
            <w:noProof/>
            <w:webHidden/>
          </w:rPr>
        </w:r>
        <w:r w:rsidR="00885760">
          <w:rPr>
            <w:noProof/>
            <w:webHidden/>
          </w:rPr>
          <w:fldChar w:fldCharType="separate"/>
        </w:r>
        <w:r w:rsidR="00885760">
          <w:rPr>
            <w:noProof/>
            <w:webHidden/>
          </w:rPr>
          <w:t>11</w:t>
        </w:r>
        <w:r w:rsidR="00885760">
          <w:rPr>
            <w:noProof/>
            <w:webHidden/>
          </w:rPr>
          <w:fldChar w:fldCharType="end"/>
        </w:r>
      </w:hyperlink>
    </w:p>
    <w:p w:rsidR="00885760" w:rsidRPr="007C0622" w:rsidRDefault="007B6200" w:rsidP="007B6200">
      <w:pPr>
        <w:pStyle w:val="TM2"/>
        <w:rPr>
          <w:sz w:val="22"/>
          <w:szCs w:val="22"/>
        </w:rPr>
      </w:pPr>
      <w:hyperlink w:anchor="_Toc461641518" w:history="1">
        <w:r w:rsidR="00885760" w:rsidRPr="0089195B">
          <w:rPr>
            <w:rStyle w:val="Lienhypertexte"/>
          </w:rPr>
          <w:t>5. Ambition de l’Initiative</w:t>
        </w:r>
        <w:r w:rsidR="00885760">
          <w:rPr>
            <w:webHidden/>
          </w:rPr>
          <w:tab/>
        </w:r>
        <w:r w:rsidR="00885760">
          <w:rPr>
            <w:webHidden/>
          </w:rPr>
          <w:fldChar w:fldCharType="begin"/>
        </w:r>
        <w:r w:rsidR="00885760">
          <w:rPr>
            <w:webHidden/>
          </w:rPr>
          <w:instrText xml:space="preserve"> PAGEREF _Toc461641518 \h </w:instrText>
        </w:r>
        <w:r w:rsidR="00885760">
          <w:rPr>
            <w:webHidden/>
          </w:rPr>
        </w:r>
        <w:r w:rsidR="00885760">
          <w:rPr>
            <w:webHidden/>
          </w:rPr>
          <w:fldChar w:fldCharType="separate"/>
        </w:r>
        <w:r w:rsidR="00885760">
          <w:rPr>
            <w:webHidden/>
          </w:rPr>
          <w:t>13</w:t>
        </w:r>
        <w:r w:rsidR="00885760">
          <w:rPr>
            <w:webHidden/>
          </w:rPr>
          <w:fldChar w:fldCharType="end"/>
        </w:r>
      </w:hyperlink>
    </w:p>
    <w:p w:rsidR="00885760" w:rsidRPr="007C0622" w:rsidRDefault="007B6200" w:rsidP="007B6200">
      <w:pPr>
        <w:pStyle w:val="TM2"/>
        <w:rPr>
          <w:sz w:val="22"/>
          <w:szCs w:val="22"/>
        </w:rPr>
      </w:pPr>
      <w:hyperlink w:anchor="_Toc461641519" w:history="1">
        <w:r w:rsidR="00885760" w:rsidRPr="0089195B">
          <w:rPr>
            <w:rStyle w:val="Lienhypertexte"/>
          </w:rPr>
          <w:t>6. Actions</w:t>
        </w:r>
        <w:r w:rsidR="00885760">
          <w:rPr>
            <w:webHidden/>
          </w:rPr>
          <w:tab/>
        </w:r>
        <w:r w:rsidR="00885760">
          <w:rPr>
            <w:webHidden/>
          </w:rPr>
          <w:fldChar w:fldCharType="begin"/>
        </w:r>
        <w:r w:rsidR="00885760">
          <w:rPr>
            <w:webHidden/>
          </w:rPr>
          <w:instrText xml:space="preserve"> PAGEREF _Toc461641519 \h </w:instrText>
        </w:r>
        <w:r w:rsidR="00885760">
          <w:rPr>
            <w:webHidden/>
          </w:rPr>
        </w:r>
        <w:r w:rsidR="00885760">
          <w:rPr>
            <w:webHidden/>
          </w:rPr>
          <w:fldChar w:fldCharType="separate"/>
        </w:r>
        <w:r w:rsidR="00885760">
          <w:rPr>
            <w:webHidden/>
          </w:rPr>
          <w:t>14</w:t>
        </w:r>
        <w:r w:rsidR="00885760">
          <w:rPr>
            <w:webHidden/>
          </w:rPr>
          <w:fldChar w:fldCharType="end"/>
        </w:r>
      </w:hyperlink>
    </w:p>
    <w:p w:rsidR="00885760" w:rsidRPr="007C0622" w:rsidRDefault="007B6200" w:rsidP="007B6200">
      <w:pPr>
        <w:pStyle w:val="TM2"/>
        <w:rPr>
          <w:sz w:val="22"/>
          <w:szCs w:val="22"/>
        </w:rPr>
      </w:pPr>
      <w:hyperlink w:anchor="_Toc461641520" w:history="1">
        <w:r w:rsidR="00885760" w:rsidRPr="0089195B">
          <w:rPr>
            <w:rStyle w:val="Lienhypertexte"/>
          </w:rPr>
          <w:t>7. Trajectoire</w:t>
        </w:r>
        <w:r w:rsidR="00885760">
          <w:rPr>
            <w:webHidden/>
          </w:rPr>
          <w:tab/>
        </w:r>
        <w:r w:rsidR="00885760">
          <w:rPr>
            <w:webHidden/>
          </w:rPr>
          <w:fldChar w:fldCharType="begin"/>
        </w:r>
        <w:r w:rsidR="00885760">
          <w:rPr>
            <w:webHidden/>
          </w:rPr>
          <w:instrText xml:space="preserve"> PAGEREF _Toc461641520 \h </w:instrText>
        </w:r>
        <w:r w:rsidR="00885760">
          <w:rPr>
            <w:webHidden/>
          </w:rPr>
        </w:r>
        <w:r w:rsidR="00885760">
          <w:rPr>
            <w:webHidden/>
          </w:rPr>
          <w:fldChar w:fldCharType="separate"/>
        </w:r>
        <w:r w:rsidR="00885760">
          <w:rPr>
            <w:webHidden/>
          </w:rPr>
          <w:t>15</w:t>
        </w:r>
        <w:r w:rsidR="00885760">
          <w:rPr>
            <w:webHidden/>
          </w:rPr>
          <w:fldChar w:fldCharType="end"/>
        </w:r>
      </w:hyperlink>
    </w:p>
    <w:p w:rsidR="00885760" w:rsidRPr="007C0622" w:rsidRDefault="007B6200" w:rsidP="007B6200">
      <w:pPr>
        <w:pStyle w:val="TM2"/>
        <w:rPr>
          <w:sz w:val="22"/>
          <w:szCs w:val="22"/>
        </w:rPr>
      </w:pPr>
      <w:hyperlink w:anchor="_Toc461641521" w:history="1">
        <w:r w:rsidR="00885760" w:rsidRPr="0089195B">
          <w:rPr>
            <w:rStyle w:val="Lienhypertexte"/>
          </w:rPr>
          <w:t>8. Ressources humaines</w:t>
        </w:r>
        <w:r w:rsidR="00885760">
          <w:rPr>
            <w:webHidden/>
          </w:rPr>
          <w:tab/>
        </w:r>
        <w:r w:rsidR="00885760">
          <w:rPr>
            <w:webHidden/>
          </w:rPr>
          <w:fldChar w:fldCharType="begin"/>
        </w:r>
        <w:r w:rsidR="00885760">
          <w:rPr>
            <w:webHidden/>
          </w:rPr>
          <w:instrText xml:space="preserve"> PAGEREF _Toc461641521 \h </w:instrText>
        </w:r>
        <w:r w:rsidR="00885760">
          <w:rPr>
            <w:webHidden/>
          </w:rPr>
        </w:r>
        <w:r w:rsidR="00885760">
          <w:rPr>
            <w:webHidden/>
          </w:rPr>
          <w:fldChar w:fldCharType="separate"/>
        </w:r>
        <w:r w:rsidR="00885760">
          <w:rPr>
            <w:webHidden/>
          </w:rPr>
          <w:t>18</w:t>
        </w:r>
        <w:r w:rsidR="00885760">
          <w:rPr>
            <w:webHidden/>
          </w:rPr>
          <w:fldChar w:fldCharType="end"/>
        </w:r>
      </w:hyperlink>
    </w:p>
    <w:p w:rsidR="00885760" w:rsidRPr="007C0622" w:rsidRDefault="007B6200" w:rsidP="007B6200">
      <w:pPr>
        <w:pStyle w:val="TM3"/>
        <w:tabs>
          <w:tab w:val="right" w:leader="dot" w:pos="9062"/>
        </w:tabs>
        <w:rPr>
          <w:noProof/>
        </w:rPr>
      </w:pPr>
      <w:hyperlink w:anchor="_Toc461641522" w:history="1">
        <w:r w:rsidR="00885760" w:rsidRPr="0089195B">
          <w:rPr>
            <w:rStyle w:val="Lienhypertexte"/>
            <w:noProof/>
          </w:rPr>
          <w:t>8.1 Politique d’attractivité des talents</w:t>
        </w:r>
        <w:r w:rsidR="00885760">
          <w:rPr>
            <w:noProof/>
            <w:webHidden/>
          </w:rPr>
          <w:tab/>
        </w:r>
        <w:r w:rsidR="00885760">
          <w:rPr>
            <w:noProof/>
            <w:webHidden/>
          </w:rPr>
          <w:fldChar w:fldCharType="begin"/>
        </w:r>
        <w:r w:rsidR="00885760">
          <w:rPr>
            <w:noProof/>
            <w:webHidden/>
          </w:rPr>
          <w:instrText xml:space="preserve"> PAGEREF _Toc461641522 \h </w:instrText>
        </w:r>
        <w:r w:rsidR="00885760">
          <w:rPr>
            <w:noProof/>
            <w:webHidden/>
          </w:rPr>
        </w:r>
        <w:r w:rsidR="00885760">
          <w:rPr>
            <w:noProof/>
            <w:webHidden/>
          </w:rPr>
          <w:fldChar w:fldCharType="separate"/>
        </w:r>
        <w:r w:rsidR="00885760">
          <w:rPr>
            <w:noProof/>
            <w:webHidden/>
          </w:rPr>
          <w:t>18</w:t>
        </w:r>
        <w:r w:rsidR="00885760">
          <w:rPr>
            <w:noProof/>
            <w:webHidden/>
          </w:rPr>
          <w:fldChar w:fldCharType="end"/>
        </w:r>
      </w:hyperlink>
    </w:p>
    <w:p w:rsidR="00885760" w:rsidRPr="007C0622" w:rsidRDefault="007B6200" w:rsidP="007B6200">
      <w:pPr>
        <w:pStyle w:val="TM3"/>
        <w:tabs>
          <w:tab w:val="right" w:leader="dot" w:pos="9062"/>
        </w:tabs>
        <w:rPr>
          <w:noProof/>
        </w:rPr>
      </w:pPr>
      <w:hyperlink w:anchor="_Toc461641523" w:history="1">
        <w:r w:rsidR="00885760" w:rsidRPr="0089195B">
          <w:rPr>
            <w:rStyle w:val="Lienhypertexte"/>
            <w:noProof/>
          </w:rPr>
          <w:t>8.2 Politique des ressources humaines : définition et mise en œuvre</w:t>
        </w:r>
        <w:r w:rsidR="00885760">
          <w:rPr>
            <w:noProof/>
            <w:webHidden/>
          </w:rPr>
          <w:tab/>
        </w:r>
        <w:r w:rsidR="00885760">
          <w:rPr>
            <w:noProof/>
            <w:webHidden/>
          </w:rPr>
          <w:fldChar w:fldCharType="begin"/>
        </w:r>
        <w:r w:rsidR="00885760">
          <w:rPr>
            <w:noProof/>
            <w:webHidden/>
          </w:rPr>
          <w:instrText xml:space="preserve"> PAGEREF _Toc461641523 \h </w:instrText>
        </w:r>
        <w:r w:rsidR="00885760">
          <w:rPr>
            <w:noProof/>
            <w:webHidden/>
          </w:rPr>
        </w:r>
        <w:r w:rsidR="00885760">
          <w:rPr>
            <w:noProof/>
            <w:webHidden/>
          </w:rPr>
          <w:fldChar w:fldCharType="separate"/>
        </w:r>
        <w:r w:rsidR="00885760">
          <w:rPr>
            <w:noProof/>
            <w:webHidden/>
          </w:rPr>
          <w:t>21</w:t>
        </w:r>
        <w:r w:rsidR="00885760">
          <w:rPr>
            <w:noProof/>
            <w:webHidden/>
          </w:rPr>
          <w:fldChar w:fldCharType="end"/>
        </w:r>
      </w:hyperlink>
    </w:p>
    <w:p w:rsidR="00885760" w:rsidRPr="007C0622" w:rsidRDefault="007B6200" w:rsidP="007B6200">
      <w:pPr>
        <w:pStyle w:val="TM2"/>
        <w:rPr>
          <w:sz w:val="22"/>
          <w:szCs w:val="22"/>
        </w:rPr>
      </w:pPr>
      <w:hyperlink w:anchor="_Toc461641524" w:history="1">
        <w:r w:rsidR="00885760" w:rsidRPr="0089195B">
          <w:rPr>
            <w:rStyle w:val="Lienhypertexte"/>
          </w:rPr>
          <w:t>9. Principaux engagements</w:t>
        </w:r>
        <w:r w:rsidR="00885760">
          <w:rPr>
            <w:webHidden/>
          </w:rPr>
          <w:tab/>
        </w:r>
        <w:r w:rsidR="00885760">
          <w:rPr>
            <w:webHidden/>
          </w:rPr>
          <w:fldChar w:fldCharType="begin"/>
        </w:r>
        <w:r w:rsidR="00885760">
          <w:rPr>
            <w:webHidden/>
          </w:rPr>
          <w:instrText xml:space="preserve"> PAGEREF _Toc461641524 \h </w:instrText>
        </w:r>
        <w:r w:rsidR="00885760">
          <w:rPr>
            <w:webHidden/>
          </w:rPr>
        </w:r>
        <w:r w:rsidR="00885760">
          <w:rPr>
            <w:webHidden/>
          </w:rPr>
          <w:fldChar w:fldCharType="separate"/>
        </w:r>
        <w:r w:rsidR="00885760">
          <w:rPr>
            <w:webHidden/>
          </w:rPr>
          <w:t>21</w:t>
        </w:r>
        <w:r w:rsidR="00885760">
          <w:rPr>
            <w:webHidden/>
          </w:rPr>
          <w:fldChar w:fldCharType="end"/>
        </w:r>
      </w:hyperlink>
    </w:p>
    <w:p w:rsidR="00885760" w:rsidRPr="007C0622" w:rsidRDefault="007B6200" w:rsidP="007B6200">
      <w:pPr>
        <w:pStyle w:val="TM2"/>
        <w:rPr>
          <w:sz w:val="22"/>
          <w:szCs w:val="22"/>
        </w:rPr>
      </w:pPr>
      <w:hyperlink w:anchor="_Toc461641525" w:history="1">
        <w:r w:rsidR="00885760" w:rsidRPr="0089195B">
          <w:rPr>
            <w:rStyle w:val="Lienhypertexte"/>
          </w:rPr>
          <w:t>10. Gouvernance, organisation et pilotage</w:t>
        </w:r>
        <w:r w:rsidR="00885760">
          <w:rPr>
            <w:webHidden/>
          </w:rPr>
          <w:tab/>
        </w:r>
        <w:r w:rsidR="00885760">
          <w:rPr>
            <w:webHidden/>
          </w:rPr>
          <w:fldChar w:fldCharType="begin"/>
        </w:r>
        <w:r w:rsidR="00885760">
          <w:rPr>
            <w:webHidden/>
          </w:rPr>
          <w:instrText xml:space="preserve"> PAGEREF _Toc461641525 \h </w:instrText>
        </w:r>
        <w:r w:rsidR="00885760">
          <w:rPr>
            <w:webHidden/>
          </w:rPr>
        </w:r>
        <w:r w:rsidR="00885760">
          <w:rPr>
            <w:webHidden/>
          </w:rPr>
          <w:fldChar w:fldCharType="separate"/>
        </w:r>
        <w:r w:rsidR="00885760">
          <w:rPr>
            <w:webHidden/>
          </w:rPr>
          <w:t>22</w:t>
        </w:r>
        <w:r w:rsidR="00885760">
          <w:rPr>
            <w:webHidden/>
          </w:rPr>
          <w:fldChar w:fldCharType="end"/>
        </w:r>
      </w:hyperlink>
    </w:p>
    <w:p w:rsidR="00885760" w:rsidRPr="007C0622" w:rsidRDefault="007B6200" w:rsidP="007B6200">
      <w:pPr>
        <w:pStyle w:val="TM1"/>
        <w:tabs>
          <w:tab w:val="clear" w:pos="2132"/>
        </w:tabs>
        <w:rPr>
          <w:rFonts w:ascii="Calibri" w:hAnsi="Calibri"/>
          <w:sz w:val="22"/>
        </w:rPr>
      </w:pPr>
      <w:hyperlink w:anchor="_Toc461641526" w:history="1">
        <w:r w:rsidR="00885760" w:rsidRPr="0089195B">
          <w:rPr>
            <w:rStyle w:val="Lienhypertexte"/>
          </w:rPr>
          <w:t>Troisième partie - Compléments laissés à l’initiative du porteur</w:t>
        </w:r>
        <w:r w:rsidR="00885760">
          <w:rPr>
            <w:webHidden/>
          </w:rPr>
          <w:tab/>
        </w:r>
        <w:r w:rsidR="00885760">
          <w:rPr>
            <w:webHidden/>
          </w:rPr>
          <w:fldChar w:fldCharType="begin"/>
        </w:r>
        <w:r w:rsidR="00885760">
          <w:rPr>
            <w:webHidden/>
          </w:rPr>
          <w:instrText xml:space="preserve"> PAGEREF _Toc461641526 \h </w:instrText>
        </w:r>
        <w:r w:rsidR="00885760">
          <w:rPr>
            <w:webHidden/>
          </w:rPr>
        </w:r>
        <w:r w:rsidR="00885760">
          <w:rPr>
            <w:webHidden/>
          </w:rPr>
          <w:fldChar w:fldCharType="separate"/>
        </w:r>
        <w:r w:rsidR="00885760">
          <w:rPr>
            <w:webHidden/>
          </w:rPr>
          <w:t>24</w:t>
        </w:r>
        <w:r w:rsidR="00885760">
          <w:rPr>
            <w:webHidden/>
          </w:rPr>
          <w:fldChar w:fldCharType="end"/>
        </w:r>
      </w:hyperlink>
    </w:p>
    <w:p w:rsidR="00DD7480" w:rsidRDefault="00526062" w:rsidP="007B6200">
      <w:pPr>
        <w:rPr>
          <w:b/>
          <w:bCs/>
        </w:rPr>
      </w:pPr>
      <w:r w:rsidRPr="002B4C2E">
        <w:rPr>
          <w:b/>
          <w:bCs/>
        </w:rPr>
        <w:fldChar w:fldCharType="end"/>
      </w:r>
    </w:p>
    <w:p w:rsidR="002B4C2E" w:rsidRDefault="00DD7480" w:rsidP="00B058A7">
      <w:pPr>
        <w:rPr>
          <w:b/>
          <w:i/>
          <w:color w:val="7030A0"/>
          <w:sz w:val="36"/>
        </w:rPr>
      </w:pPr>
      <w:r>
        <w:br w:type="page"/>
      </w:r>
      <w:r w:rsidR="002B4C2E" w:rsidRPr="002B4C2E">
        <w:rPr>
          <w:b/>
          <w:i/>
          <w:color w:val="7030A0"/>
          <w:sz w:val="36"/>
        </w:rPr>
        <w:lastRenderedPageBreak/>
        <w:t>Liste des tableaux</w:t>
      </w:r>
    </w:p>
    <w:p w:rsidR="002B4C2E" w:rsidRPr="002B4C2E" w:rsidRDefault="002B4C2E" w:rsidP="00955175"/>
    <w:p w:rsidR="00885760" w:rsidRPr="007C0622" w:rsidRDefault="002B4C2E" w:rsidP="007B6200">
      <w:pPr>
        <w:pStyle w:val="TM1"/>
        <w:tabs>
          <w:tab w:val="clear" w:pos="2132"/>
          <w:tab w:val="left" w:pos="1276"/>
        </w:tabs>
        <w:rPr>
          <w:rFonts w:ascii="Calibri" w:hAnsi="Calibri"/>
          <w:sz w:val="22"/>
        </w:rPr>
      </w:pPr>
      <w:r w:rsidRPr="002B4C2E">
        <w:fldChar w:fldCharType="begin"/>
      </w:r>
      <w:r w:rsidRPr="002B4C2E">
        <w:instrText xml:space="preserve"> TOC \h \z \u \t "Titre 7;1" </w:instrText>
      </w:r>
      <w:r w:rsidRPr="002B4C2E">
        <w:fldChar w:fldCharType="separate"/>
      </w:r>
      <w:hyperlink w:anchor="_Toc461641533" w:history="1">
        <w:r w:rsidR="00885760" w:rsidRPr="00324106">
          <w:rPr>
            <w:rStyle w:val="Lienhypertexte"/>
          </w:rPr>
          <w:t>Tab. A. -  Liste des membres du groupement qui sont parties prenantes (partenaires) de l’Initiative (hors porteur)</w:t>
        </w:r>
        <w:r w:rsidR="00885760">
          <w:rPr>
            <w:webHidden/>
          </w:rPr>
          <w:tab/>
        </w:r>
        <w:r w:rsidR="00885760">
          <w:rPr>
            <w:webHidden/>
          </w:rPr>
          <w:fldChar w:fldCharType="begin"/>
        </w:r>
        <w:r w:rsidR="00885760">
          <w:rPr>
            <w:webHidden/>
          </w:rPr>
          <w:instrText xml:space="preserve"> PAGEREF _Toc461641533 \h </w:instrText>
        </w:r>
        <w:r w:rsidR="00885760">
          <w:rPr>
            <w:webHidden/>
          </w:rPr>
        </w:r>
        <w:r w:rsidR="00885760">
          <w:rPr>
            <w:webHidden/>
          </w:rPr>
          <w:fldChar w:fldCharType="separate"/>
        </w:r>
        <w:r w:rsidR="00885760">
          <w:rPr>
            <w:webHidden/>
          </w:rPr>
          <w:t>5</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4" w:history="1">
        <w:r w:rsidR="00885760" w:rsidRPr="00324106">
          <w:rPr>
            <w:rStyle w:val="Lienhypertexte"/>
          </w:rPr>
          <w:t>Tab. B. -  Liste des partenaires extérieurs au groupement porteur de l’Initiative</w:t>
        </w:r>
        <w:r w:rsidR="00885760">
          <w:rPr>
            <w:webHidden/>
          </w:rPr>
          <w:tab/>
        </w:r>
        <w:r w:rsidR="00885760">
          <w:rPr>
            <w:webHidden/>
          </w:rPr>
          <w:fldChar w:fldCharType="begin"/>
        </w:r>
        <w:r w:rsidR="00885760">
          <w:rPr>
            <w:webHidden/>
          </w:rPr>
          <w:instrText xml:space="preserve"> PAGEREF _Toc461641534 \h </w:instrText>
        </w:r>
        <w:r w:rsidR="00885760">
          <w:rPr>
            <w:webHidden/>
          </w:rPr>
        </w:r>
        <w:r w:rsidR="00885760">
          <w:rPr>
            <w:webHidden/>
          </w:rPr>
          <w:fldChar w:fldCharType="separate"/>
        </w:r>
        <w:r w:rsidR="00885760">
          <w:rPr>
            <w:webHidden/>
          </w:rPr>
          <w:t>6</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5" w:history="1">
        <w:r w:rsidR="00885760" w:rsidRPr="00324106">
          <w:rPr>
            <w:rStyle w:val="Lienhypertexte"/>
          </w:rPr>
          <w:t>Tab. C. -  LABEX gérés par l’Initiative</w:t>
        </w:r>
        <w:r w:rsidR="00885760">
          <w:rPr>
            <w:webHidden/>
          </w:rPr>
          <w:tab/>
        </w:r>
        <w:r w:rsidR="00885760">
          <w:rPr>
            <w:webHidden/>
          </w:rPr>
          <w:fldChar w:fldCharType="begin"/>
        </w:r>
        <w:r w:rsidR="00885760">
          <w:rPr>
            <w:webHidden/>
          </w:rPr>
          <w:instrText xml:space="preserve"> PAGEREF _Toc461641535 \h </w:instrText>
        </w:r>
        <w:r w:rsidR="00885760">
          <w:rPr>
            <w:webHidden/>
          </w:rPr>
        </w:r>
        <w:r w:rsidR="00885760">
          <w:rPr>
            <w:webHidden/>
          </w:rPr>
          <w:fldChar w:fldCharType="separate"/>
        </w:r>
        <w:r w:rsidR="00885760">
          <w:rPr>
            <w:webHidden/>
          </w:rPr>
          <w:t>7</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6" w:history="1">
        <w:r w:rsidR="00885760" w:rsidRPr="00324106">
          <w:rPr>
            <w:rStyle w:val="Lienhypertexte"/>
          </w:rPr>
          <w:t>Tab. D. -  IDEFI gérées par l’Initiative</w:t>
        </w:r>
        <w:r w:rsidR="00885760">
          <w:rPr>
            <w:webHidden/>
          </w:rPr>
          <w:tab/>
        </w:r>
        <w:r w:rsidR="00885760">
          <w:rPr>
            <w:webHidden/>
          </w:rPr>
          <w:fldChar w:fldCharType="begin"/>
        </w:r>
        <w:r w:rsidR="00885760">
          <w:rPr>
            <w:webHidden/>
          </w:rPr>
          <w:instrText xml:space="preserve"> PAGEREF _Toc461641536 \h </w:instrText>
        </w:r>
        <w:r w:rsidR="00885760">
          <w:rPr>
            <w:webHidden/>
          </w:rPr>
        </w:r>
        <w:r w:rsidR="00885760">
          <w:rPr>
            <w:webHidden/>
          </w:rPr>
          <w:fldChar w:fldCharType="separate"/>
        </w:r>
        <w:r w:rsidR="00885760">
          <w:rPr>
            <w:webHidden/>
          </w:rPr>
          <w:t>7</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7" w:history="1">
        <w:r w:rsidR="00885760" w:rsidRPr="00324106">
          <w:rPr>
            <w:rStyle w:val="Lienhypertexte"/>
          </w:rPr>
          <w:t>Tab. E. -  Autres objets du PIA gérés</w:t>
        </w:r>
        <w:r w:rsidR="00885760">
          <w:rPr>
            <w:webHidden/>
          </w:rPr>
          <w:tab/>
        </w:r>
        <w:r w:rsidR="00885760">
          <w:rPr>
            <w:webHidden/>
          </w:rPr>
          <w:fldChar w:fldCharType="begin"/>
        </w:r>
        <w:r w:rsidR="00885760">
          <w:rPr>
            <w:webHidden/>
          </w:rPr>
          <w:instrText xml:space="preserve"> PAGEREF _Toc461641537 \h </w:instrText>
        </w:r>
        <w:r w:rsidR="00885760">
          <w:rPr>
            <w:webHidden/>
          </w:rPr>
        </w:r>
        <w:r w:rsidR="00885760">
          <w:rPr>
            <w:webHidden/>
          </w:rPr>
          <w:fldChar w:fldCharType="separate"/>
        </w:r>
        <w:r w:rsidR="00885760">
          <w:rPr>
            <w:webHidden/>
          </w:rPr>
          <w:t>7</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8" w:history="1">
        <w:r w:rsidR="00885760" w:rsidRPr="00324106">
          <w:rPr>
            <w:rStyle w:val="Lienhypertexte"/>
          </w:rPr>
          <w:t>Tab. F. -  Objets du PIA non gérés</w:t>
        </w:r>
        <w:r w:rsidR="00885760">
          <w:rPr>
            <w:webHidden/>
          </w:rPr>
          <w:tab/>
        </w:r>
        <w:r w:rsidR="00885760">
          <w:rPr>
            <w:webHidden/>
          </w:rPr>
          <w:fldChar w:fldCharType="begin"/>
        </w:r>
        <w:r w:rsidR="00885760">
          <w:rPr>
            <w:webHidden/>
          </w:rPr>
          <w:instrText xml:space="preserve"> PAGEREF _Toc461641538 \h </w:instrText>
        </w:r>
        <w:r w:rsidR="00885760">
          <w:rPr>
            <w:webHidden/>
          </w:rPr>
        </w:r>
        <w:r w:rsidR="00885760">
          <w:rPr>
            <w:webHidden/>
          </w:rPr>
          <w:fldChar w:fldCharType="separate"/>
        </w:r>
        <w:r w:rsidR="00885760">
          <w:rPr>
            <w:webHidden/>
          </w:rPr>
          <w:t>8</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39" w:history="1">
        <w:r w:rsidR="00885760" w:rsidRPr="00324106">
          <w:rPr>
            <w:rStyle w:val="Lienhypertexte"/>
          </w:rPr>
          <w:t>Tab. G. -  Effets produits par les objets du PIA</w:t>
        </w:r>
        <w:r w:rsidR="00885760">
          <w:rPr>
            <w:webHidden/>
          </w:rPr>
          <w:tab/>
        </w:r>
        <w:r w:rsidR="00885760">
          <w:rPr>
            <w:webHidden/>
          </w:rPr>
          <w:fldChar w:fldCharType="begin"/>
        </w:r>
        <w:r w:rsidR="00885760">
          <w:rPr>
            <w:webHidden/>
          </w:rPr>
          <w:instrText xml:space="preserve"> PAGEREF _Toc461641539 \h </w:instrText>
        </w:r>
        <w:r w:rsidR="00885760">
          <w:rPr>
            <w:webHidden/>
          </w:rPr>
        </w:r>
        <w:r w:rsidR="00885760">
          <w:rPr>
            <w:webHidden/>
          </w:rPr>
          <w:fldChar w:fldCharType="separate"/>
        </w:r>
        <w:r w:rsidR="00885760">
          <w:rPr>
            <w:webHidden/>
          </w:rPr>
          <w:t>8</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0" w:history="1">
        <w:r w:rsidR="00885760" w:rsidRPr="00324106">
          <w:rPr>
            <w:rStyle w:val="Lienhypertexte"/>
          </w:rPr>
          <w:t>Tab. H. -  Contributions financières des partenaires socio-économiques</w:t>
        </w:r>
        <w:r w:rsidR="00885760">
          <w:rPr>
            <w:webHidden/>
          </w:rPr>
          <w:tab/>
        </w:r>
        <w:r w:rsidR="00885760">
          <w:rPr>
            <w:webHidden/>
          </w:rPr>
          <w:fldChar w:fldCharType="begin"/>
        </w:r>
        <w:r w:rsidR="00885760">
          <w:rPr>
            <w:webHidden/>
          </w:rPr>
          <w:instrText xml:space="preserve"> PAGEREF _Toc461641540 \h </w:instrText>
        </w:r>
        <w:r w:rsidR="00885760">
          <w:rPr>
            <w:webHidden/>
          </w:rPr>
        </w:r>
        <w:r w:rsidR="00885760">
          <w:rPr>
            <w:webHidden/>
          </w:rPr>
          <w:fldChar w:fldCharType="separate"/>
        </w:r>
        <w:r w:rsidR="00885760">
          <w:rPr>
            <w:webHidden/>
          </w:rPr>
          <w:t>9</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1" w:history="1">
        <w:r w:rsidR="00885760" w:rsidRPr="00324106">
          <w:rPr>
            <w:rStyle w:val="Lienhypertexte"/>
          </w:rPr>
          <w:t>Tab. I. -  Parts des contributions des partenaires socio-économiques</w:t>
        </w:r>
        <w:r w:rsidR="00885760">
          <w:rPr>
            <w:webHidden/>
          </w:rPr>
          <w:tab/>
        </w:r>
        <w:r w:rsidR="00885760">
          <w:rPr>
            <w:webHidden/>
          </w:rPr>
          <w:fldChar w:fldCharType="begin"/>
        </w:r>
        <w:r w:rsidR="00885760">
          <w:rPr>
            <w:webHidden/>
          </w:rPr>
          <w:instrText xml:space="preserve"> PAGEREF _Toc461641541 \h </w:instrText>
        </w:r>
        <w:r w:rsidR="00885760">
          <w:rPr>
            <w:webHidden/>
          </w:rPr>
        </w:r>
        <w:r w:rsidR="00885760">
          <w:rPr>
            <w:webHidden/>
          </w:rPr>
          <w:fldChar w:fldCharType="separate"/>
        </w:r>
        <w:r w:rsidR="00885760">
          <w:rPr>
            <w:webHidden/>
          </w:rPr>
          <w:t>10</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2" w:history="1">
        <w:r w:rsidR="00885760" w:rsidRPr="00324106">
          <w:rPr>
            <w:rStyle w:val="Lienhypertexte"/>
          </w:rPr>
          <w:t>Tab. J. -  Évolution des partenariats</w:t>
        </w:r>
        <w:r w:rsidR="00885760">
          <w:rPr>
            <w:webHidden/>
          </w:rPr>
          <w:tab/>
        </w:r>
        <w:r w:rsidR="00885760">
          <w:rPr>
            <w:webHidden/>
          </w:rPr>
          <w:fldChar w:fldCharType="begin"/>
        </w:r>
        <w:r w:rsidR="00885760">
          <w:rPr>
            <w:webHidden/>
          </w:rPr>
          <w:instrText xml:space="preserve"> PAGEREF _Toc461641542 \h </w:instrText>
        </w:r>
        <w:r w:rsidR="00885760">
          <w:rPr>
            <w:webHidden/>
          </w:rPr>
        </w:r>
        <w:r w:rsidR="00885760">
          <w:rPr>
            <w:webHidden/>
          </w:rPr>
          <w:fldChar w:fldCharType="separate"/>
        </w:r>
        <w:r w:rsidR="00885760">
          <w:rPr>
            <w:webHidden/>
          </w:rPr>
          <w:t>11</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3" w:history="1">
        <w:r w:rsidR="00885760" w:rsidRPr="00324106">
          <w:rPr>
            <w:rStyle w:val="Lienhypertexte"/>
          </w:rPr>
          <w:t>Tab. K. -  Financements non récurrents</w:t>
        </w:r>
        <w:r w:rsidR="00885760">
          <w:rPr>
            <w:webHidden/>
          </w:rPr>
          <w:tab/>
        </w:r>
        <w:r w:rsidR="00885760">
          <w:rPr>
            <w:webHidden/>
          </w:rPr>
          <w:fldChar w:fldCharType="begin"/>
        </w:r>
        <w:r w:rsidR="00885760">
          <w:rPr>
            <w:webHidden/>
          </w:rPr>
          <w:instrText xml:space="preserve"> PAGEREF _Toc461641543 \h </w:instrText>
        </w:r>
        <w:r w:rsidR="00885760">
          <w:rPr>
            <w:webHidden/>
          </w:rPr>
        </w:r>
        <w:r w:rsidR="00885760">
          <w:rPr>
            <w:webHidden/>
          </w:rPr>
          <w:fldChar w:fldCharType="separate"/>
        </w:r>
        <w:r w:rsidR="00885760">
          <w:rPr>
            <w:webHidden/>
          </w:rPr>
          <w:t>12</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4" w:history="1">
        <w:r w:rsidR="00885760" w:rsidRPr="00324106">
          <w:rPr>
            <w:rStyle w:val="Lienhypertexte"/>
          </w:rPr>
          <w:t>Tab. L. -  Formations phares</w:t>
        </w:r>
        <w:r w:rsidR="00885760">
          <w:rPr>
            <w:webHidden/>
          </w:rPr>
          <w:tab/>
        </w:r>
        <w:r w:rsidR="00885760">
          <w:rPr>
            <w:webHidden/>
          </w:rPr>
          <w:fldChar w:fldCharType="begin"/>
        </w:r>
        <w:r w:rsidR="00885760">
          <w:rPr>
            <w:webHidden/>
          </w:rPr>
          <w:instrText xml:space="preserve"> PAGEREF _Toc461641544 \h </w:instrText>
        </w:r>
        <w:r w:rsidR="00885760">
          <w:rPr>
            <w:webHidden/>
          </w:rPr>
        </w:r>
        <w:r w:rsidR="00885760">
          <w:rPr>
            <w:webHidden/>
          </w:rPr>
          <w:fldChar w:fldCharType="separate"/>
        </w:r>
        <w:r w:rsidR="00885760">
          <w:rPr>
            <w:webHidden/>
          </w:rPr>
          <w:t>13</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5" w:history="1">
        <w:r w:rsidR="00885760" w:rsidRPr="00324106">
          <w:rPr>
            <w:rStyle w:val="Lienhypertexte"/>
          </w:rPr>
          <w:t>Tab. M. -  Attractivité vers les étudiants</w:t>
        </w:r>
        <w:r w:rsidR="00885760">
          <w:rPr>
            <w:webHidden/>
          </w:rPr>
          <w:tab/>
        </w:r>
        <w:r w:rsidR="00885760">
          <w:rPr>
            <w:webHidden/>
          </w:rPr>
          <w:fldChar w:fldCharType="begin"/>
        </w:r>
        <w:r w:rsidR="00885760">
          <w:rPr>
            <w:webHidden/>
          </w:rPr>
          <w:instrText xml:space="preserve"> PAGEREF _Toc461641545 \h </w:instrText>
        </w:r>
        <w:r w:rsidR="00885760">
          <w:rPr>
            <w:webHidden/>
          </w:rPr>
        </w:r>
        <w:r w:rsidR="00885760">
          <w:rPr>
            <w:webHidden/>
          </w:rPr>
          <w:fldChar w:fldCharType="separate"/>
        </w:r>
        <w:r w:rsidR="00885760">
          <w:rPr>
            <w:webHidden/>
          </w:rPr>
          <w:t>14</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6" w:history="1">
        <w:r w:rsidR="00885760" w:rsidRPr="00324106">
          <w:rPr>
            <w:rStyle w:val="Lienhypertexte"/>
          </w:rPr>
          <w:t>Tab. N. -  Innovations pédagogiques</w:t>
        </w:r>
        <w:r w:rsidR="00885760">
          <w:rPr>
            <w:webHidden/>
          </w:rPr>
          <w:tab/>
        </w:r>
        <w:r w:rsidR="00885760">
          <w:rPr>
            <w:webHidden/>
          </w:rPr>
          <w:fldChar w:fldCharType="begin"/>
        </w:r>
        <w:r w:rsidR="00885760">
          <w:rPr>
            <w:webHidden/>
          </w:rPr>
          <w:instrText xml:space="preserve"> PAGEREF _Toc461641546 \h </w:instrText>
        </w:r>
        <w:r w:rsidR="00885760">
          <w:rPr>
            <w:webHidden/>
          </w:rPr>
        </w:r>
        <w:r w:rsidR="00885760">
          <w:rPr>
            <w:webHidden/>
          </w:rPr>
          <w:fldChar w:fldCharType="separate"/>
        </w:r>
        <w:r w:rsidR="00885760">
          <w:rPr>
            <w:webHidden/>
          </w:rPr>
          <w:t>15</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7" w:history="1">
        <w:r w:rsidR="00885760" w:rsidRPr="00324106">
          <w:rPr>
            <w:rStyle w:val="Lienhypertexte"/>
          </w:rPr>
          <w:t>Tab. O. -  Principales thématiques</w:t>
        </w:r>
        <w:r w:rsidR="00885760">
          <w:rPr>
            <w:webHidden/>
          </w:rPr>
          <w:tab/>
        </w:r>
        <w:r w:rsidR="00885760">
          <w:rPr>
            <w:webHidden/>
          </w:rPr>
          <w:fldChar w:fldCharType="begin"/>
        </w:r>
        <w:r w:rsidR="00885760">
          <w:rPr>
            <w:webHidden/>
          </w:rPr>
          <w:instrText xml:space="preserve"> PAGEREF _Toc461641547 \h </w:instrText>
        </w:r>
        <w:r w:rsidR="00885760">
          <w:rPr>
            <w:webHidden/>
          </w:rPr>
        </w:r>
        <w:r w:rsidR="00885760">
          <w:rPr>
            <w:webHidden/>
          </w:rPr>
          <w:fldChar w:fldCharType="separate"/>
        </w:r>
        <w:r w:rsidR="00885760">
          <w:rPr>
            <w:webHidden/>
          </w:rPr>
          <w:t>17</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8" w:history="1">
        <w:r w:rsidR="00885760" w:rsidRPr="00324106">
          <w:rPr>
            <w:rStyle w:val="Lienhypertexte"/>
          </w:rPr>
          <w:t>Tab. P. -  Post-doctorat</w:t>
        </w:r>
        <w:r w:rsidR="00885760">
          <w:rPr>
            <w:webHidden/>
          </w:rPr>
          <w:tab/>
        </w:r>
        <w:r w:rsidR="00885760">
          <w:rPr>
            <w:webHidden/>
          </w:rPr>
          <w:fldChar w:fldCharType="begin"/>
        </w:r>
        <w:r w:rsidR="00885760">
          <w:rPr>
            <w:webHidden/>
          </w:rPr>
          <w:instrText xml:space="preserve"> PAGEREF _Toc461641548 \h </w:instrText>
        </w:r>
        <w:r w:rsidR="00885760">
          <w:rPr>
            <w:webHidden/>
          </w:rPr>
        </w:r>
        <w:r w:rsidR="00885760">
          <w:rPr>
            <w:webHidden/>
          </w:rPr>
          <w:fldChar w:fldCharType="separate"/>
        </w:r>
        <w:r w:rsidR="00885760">
          <w:rPr>
            <w:webHidden/>
          </w:rPr>
          <w:t>18</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49" w:history="1">
        <w:r w:rsidR="00885760" w:rsidRPr="00324106">
          <w:rPr>
            <w:rStyle w:val="Lienhypertexte"/>
          </w:rPr>
          <w:t>Tab. Q. -  Tenure track</w:t>
        </w:r>
        <w:r w:rsidR="00885760">
          <w:rPr>
            <w:webHidden/>
          </w:rPr>
          <w:tab/>
        </w:r>
        <w:r w:rsidR="00885760">
          <w:rPr>
            <w:webHidden/>
          </w:rPr>
          <w:fldChar w:fldCharType="begin"/>
        </w:r>
        <w:r w:rsidR="00885760">
          <w:rPr>
            <w:webHidden/>
          </w:rPr>
          <w:instrText xml:space="preserve"> PAGEREF _Toc461641549 \h </w:instrText>
        </w:r>
        <w:r w:rsidR="00885760">
          <w:rPr>
            <w:webHidden/>
          </w:rPr>
        </w:r>
        <w:r w:rsidR="00885760">
          <w:rPr>
            <w:webHidden/>
          </w:rPr>
          <w:fldChar w:fldCharType="separate"/>
        </w:r>
        <w:r w:rsidR="00885760">
          <w:rPr>
            <w:webHidden/>
          </w:rPr>
          <w:t>19</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50" w:history="1">
        <w:r w:rsidR="00885760" w:rsidRPr="00324106">
          <w:rPr>
            <w:rStyle w:val="Lienhypertexte"/>
          </w:rPr>
          <w:t>Tab. R. -  Haut potentiel scientifique et technique</w:t>
        </w:r>
        <w:r w:rsidR="00885760">
          <w:rPr>
            <w:webHidden/>
          </w:rPr>
          <w:tab/>
        </w:r>
        <w:r w:rsidR="00885760">
          <w:rPr>
            <w:webHidden/>
          </w:rPr>
          <w:fldChar w:fldCharType="begin"/>
        </w:r>
        <w:r w:rsidR="00885760">
          <w:rPr>
            <w:webHidden/>
          </w:rPr>
          <w:instrText xml:space="preserve"> PAGEREF _Toc461641550 \h </w:instrText>
        </w:r>
        <w:r w:rsidR="00885760">
          <w:rPr>
            <w:webHidden/>
          </w:rPr>
        </w:r>
        <w:r w:rsidR="00885760">
          <w:rPr>
            <w:webHidden/>
          </w:rPr>
          <w:fldChar w:fldCharType="separate"/>
        </w:r>
        <w:r w:rsidR="00885760">
          <w:rPr>
            <w:webHidden/>
          </w:rPr>
          <w:t>20</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51" w:history="1">
        <w:r w:rsidR="00885760" w:rsidRPr="00324106">
          <w:rPr>
            <w:rStyle w:val="Lienhypertexte"/>
          </w:rPr>
          <w:t>Tab. S. -  Tableau des engagements</w:t>
        </w:r>
        <w:r w:rsidR="00885760">
          <w:rPr>
            <w:webHidden/>
          </w:rPr>
          <w:tab/>
        </w:r>
        <w:r w:rsidR="00885760">
          <w:rPr>
            <w:webHidden/>
          </w:rPr>
          <w:fldChar w:fldCharType="begin"/>
        </w:r>
        <w:r w:rsidR="00885760">
          <w:rPr>
            <w:webHidden/>
          </w:rPr>
          <w:instrText xml:space="preserve"> PAGEREF _Toc461641551 \h </w:instrText>
        </w:r>
        <w:r w:rsidR="00885760">
          <w:rPr>
            <w:webHidden/>
          </w:rPr>
        </w:r>
        <w:r w:rsidR="00885760">
          <w:rPr>
            <w:webHidden/>
          </w:rPr>
          <w:fldChar w:fldCharType="separate"/>
        </w:r>
        <w:r w:rsidR="00885760">
          <w:rPr>
            <w:webHidden/>
          </w:rPr>
          <w:t>21</w:t>
        </w:r>
        <w:r w:rsidR="00885760">
          <w:rPr>
            <w:webHidden/>
          </w:rPr>
          <w:fldChar w:fldCharType="end"/>
        </w:r>
      </w:hyperlink>
    </w:p>
    <w:p w:rsidR="00885760" w:rsidRPr="007C0622" w:rsidRDefault="007B6200" w:rsidP="007B6200">
      <w:pPr>
        <w:pStyle w:val="TM1"/>
        <w:tabs>
          <w:tab w:val="clear" w:pos="2132"/>
          <w:tab w:val="left" w:pos="1276"/>
        </w:tabs>
        <w:rPr>
          <w:rFonts w:ascii="Calibri" w:hAnsi="Calibri"/>
          <w:sz w:val="22"/>
        </w:rPr>
      </w:pPr>
      <w:hyperlink w:anchor="_Toc461641552" w:history="1">
        <w:r w:rsidR="00885760" w:rsidRPr="00324106">
          <w:rPr>
            <w:rStyle w:val="Lienhypertexte"/>
          </w:rPr>
          <w:t>Tab. T. -  Affectation des compétences</w:t>
        </w:r>
        <w:r w:rsidR="00885760">
          <w:rPr>
            <w:webHidden/>
          </w:rPr>
          <w:tab/>
        </w:r>
        <w:r w:rsidR="00885760">
          <w:rPr>
            <w:webHidden/>
          </w:rPr>
          <w:fldChar w:fldCharType="begin"/>
        </w:r>
        <w:r w:rsidR="00885760">
          <w:rPr>
            <w:webHidden/>
          </w:rPr>
          <w:instrText xml:space="preserve"> PAGEREF _Toc461641552 \h </w:instrText>
        </w:r>
        <w:r w:rsidR="00885760">
          <w:rPr>
            <w:webHidden/>
          </w:rPr>
        </w:r>
        <w:r w:rsidR="00885760">
          <w:rPr>
            <w:webHidden/>
          </w:rPr>
          <w:fldChar w:fldCharType="separate"/>
        </w:r>
        <w:r w:rsidR="00885760">
          <w:rPr>
            <w:webHidden/>
          </w:rPr>
          <w:t>23</w:t>
        </w:r>
        <w:r w:rsidR="00885760">
          <w:rPr>
            <w:webHidden/>
          </w:rPr>
          <w:fldChar w:fldCharType="end"/>
        </w:r>
      </w:hyperlink>
    </w:p>
    <w:p w:rsidR="002B4C2E" w:rsidRPr="002B4C2E" w:rsidRDefault="002B4C2E" w:rsidP="007B6200">
      <w:pPr>
        <w:tabs>
          <w:tab w:val="left" w:pos="1276"/>
        </w:tabs>
      </w:pPr>
      <w:r w:rsidRPr="002B4C2E">
        <w:fldChar w:fldCharType="end"/>
      </w:r>
    </w:p>
    <w:p w:rsidR="00526062" w:rsidRPr="002B4C2E" w:rsidRDefault="00526062" w:rsidP="00F015FE">
      <w:pPr>
        <w:pStyle w:val="Titre1"/>
        <w:numPr>
          <w:ilvl w:val="0"/>
          <w:numId w:val="0"/>
        </w:numPr>
      </w:pPr>
      <w:r w:rsidRPr="002B4C2E">
        <w:br w:type="page"/>
      </w:r>
      <w:bookmarkStart w:id="7" w:name="_Toc461641508"/>
      <w:r w:rsidR="00F015FE">
        <w:lastRenderedPageBreak/>
        <w:t>Première partie - </w:t>
      </w:r>
      <w:r w:rsidRPr="002B4C2E">
        <w:t>Réponses à l’avis du jury sur le projet</w:t>
      </w:r>
      <w:bookmarkEnd w:id="7"/>
    </w:p>
    <w:p w:rsidR="00526062" w:rsidRPr="002B4C2E" w:rsidRDefault="00526062" w:rsidP="00B058A7">
      <w:pPr>
        <w:pStyle w:val="Consigne"/>
      </w:pPr>
      <w:r w:rsidRPr="002B4C2E">
        <w:t xml:space="preserve">Afin de faciliter la lecture de cette partie par le jury, chaque réponse devra </w:t>
      </w:r>
      <w:r w:rsidR="00B47EED">
        <w:t xml:space="preserve">clairement indiquer la question </w:t>
      </w:r>
      <w:r w:rsidR="00F84EF2">
        <w:t>concernée</w:t>
      </w:r>
      <w:r w:rsidR="00B47EED">
        <w:t xml:space="preserve">, </w:t>
      </w:r>
      <w:r w:rsidR="00F84EF2">
        <w:t xml:space="preserve">soit </w:t>
      </w:r>
      <w:r w:rsidR="00B47EED">
        <w:t xml:space="preserve">dans la fiche d’évaluation </w:t>
      </w:r>
      <w:r w:rsidR="00F84EF2">
        <w:t>soit</w:t>
      </w:r>
      <w:r w:rsidR="00B47EED">
        <w:t xml:space="preserve"> lors des auditions</w:t>
      </w:r>
      <w:r w:rsidRPr="002B4C2E">
        <w:t>.</w:t>
      </w:r>
      <w:r w:rsidR="00B47EED">
        <w:t xml:space="preserve"> </w:t>
      </w:r>
      <w:r w:rsidR="00F84EF2">
        <w:t>P</w:t>
      </w:r>
      <w:r w:rsidR="00B47EED">
        <w:t>our les commentaires faisant suite à des notes C</w:t>
      </w:r>
      <w:r w:rsidR="00F84EF2">
        <w:t>, le critère concerné sera rappelé</w:t>
      </w:r>
      <w:r w:rsidR="00B47EED">
        <w:t>.</w:t>
      </w:r>
    </w:p>
    <w:p w:rsidR="00526062" w:rsidRPr="002B4C2E" w:rsidRDefault="00526062" w:rsidP="00A03CF8">
      <w:pPr>
        <w:pStyle w:val="Titre2"/>
      </w:pPr>
      <w:bookmarkStart w:id="8" w:name="_Toc421094291"/>
      <w:bookmarkStart w:id="9" w:name="_Toc421095954"/>
      <w:bookmarkStart w:id="10" w:name="_Toc461641509"/>
      <w:r w:rsidRPr="002B4C2E">
        <w:t>Réponses aux questions, remarques et recommandations du jury</w:t>
      </w:r>
      <w:bookmarkEnd w:id="0"/>
      <w:bookmarkEnd w:id="1"/>
      <w:bookmarkEnd w:id="2"/>
      <w:bookmarkEnd w:id="3"/>
      <w:bookmarkEnd w:id="8"/>
      <w:bookmarkEnd w:id="9"/>
      <w:bookmarkEnd w:id="10"/>
    </w:p>
    <w:p w:rsidR="00526062" w:rsidRPr="002B4C2E" w:rsidRDefault="00526062" w:rsidP="00B058A7">
      <w:pPr>
        <w:pStyle w:val="Consigne"/>
      </w:pPr>
      <w:r w:rsidRPr="002B4C2E">
        <w:t>Cette première section est obligatoire. Elle doit permettre au porteur d</w:t>
      </w:r>
      <w:r w:rsidR="00B94597">
        <w:t>u</w:t>
      </w:r>
      <w:r w:rsidRPr="002B4C2E">
        <w:t xml:space="preserve"> projet de répondre à l’ensemble des remarques et recommandations formulées explicitement par le jury dans la fiche d’évaluation individuelle </w:t>
      </w:r>
      <w:r w:rsidR="00E4790F">
        <w:t xml:space="preserve">du projet </w:t>
      </w:r>
      <w:r w:rsidRPr="002B4C2E">
        <w:t>(rubrique «</w:t>
      </w:r>
      <w:r w:rsidRPr="00D5183A">
        <w:rPr>
          <w:i/>
        </w:rPr>
        <w:t> Principaux points faibles</w:t>
      </w:r>
      <w:r w:rsidR="00D5183A">
        <w:t> » et/</w:t>
      </w:r>
      <w:r w:rsidRPr="002B4C2E">
        <w:t>ou, le cas échéant, au début de la rubrique « </w:t>
      </w:r>
      <w:r w:rsidRPr="002B4C2E">
        <w:rPr>
          <w:i/>
        </w:rPr>
        <w:t>Axes d’amélioration – modifications nécessaires</w:t>
      </w:r>
      <w:r w:rsidRPr="002B4C2E">
        <w:t xml:space="preserve">) </w:t>
      </w:r>
      <w:r w:rsidR="00D5183A">
        <w:t>et/</w:t>
      </w:r>
      <w:r w:rsidRPr="002B4C2E">
        <w:t>ou lors de l’audition.</w:t>
      </w:r>
    </w:p>
    <w:p w:rsidR="00526062" w:rsidRDefault="00526062" w:rsidP="00B058A7">
      <w:pPr>
        <w:pStyle w:val="Consigne"/>
      </w:pPr>
      <w:r w:rsidRPr="002B4C2E">
        <w:t xml:space="preserve">Si des éléments de réponses aux questions spécifiques au projet recouvrent des </w:t>
      </w:r>
      <w:r w:rsidR="00973B7E">
        <w:t>informations que le rédacteur fournit dans la deuxième partie de ce document</w:t>
      </w:r>
      <w:r w:rsidRPr="002B4C2E">
        <w:t xml:space="preserve">, alors </w:t>
      </w:r>
      <w:r w:rsidR="00973B7E">
        <w:t>celui-ci</w:t>
      </w:r>
      <w:r w:rsidRPr="002B4C2E">
        <w:t xml:space="preserve"> évitera les répétitions en procédant à des renvois appropriés.</w:t>
      </w:r>
    </w:p>
    <w:p w:rsidR="00BF6377" w:rsidRPr="00BF6377" w:rsidRDefault="00BF6377" w:rsidP="00BF6377"/>
    <w:p w:rsidR="00526062" w:rsidRPr="002B4C2E" w:rsidRDefault="00526062" w:rsidP="0003062B">
      <w:pPr>
        <w:pStyle w:val="Titre2"/>
      </w:pPr>
      <w:bookmarkStart w:id="11" w:name="_Toc421094292"/>
      <w:bookmarkStart w:id="12" w:name="_Toc421095955"/>
      <w:r w:rsidRPr="002B4C2E">
        <w:t xml:space="preserve"> </w:t>
      </w:r>
      <w:bookmarkStart w:id="13" w:name="_Toc461641510"/>
      <w:r w:rsidRPr="002B4C2E">
        <w:t>Commentaires éventuels sur les faiblesses relevées par les notes c</w:t>
      </w:r>
      <w:bookmarkEnd w:id="13"/>
      <w:r w:rsidRPr="002B4C2E">
        <w:t xml:space="preserve"> </w:t>
      </w:r>
      <w:bookmarkEnd w:id="11"/>
      <w:bookmarkEnd w:id="12"/>
    </w:p>
    <w:p w:rsidR="00526062" w:rsidRDefault="00526062" w:rsidP="00B058A7">
      <w:pPr>
        <w:pStyle w:val="Consigne"/>
      </w:pPr>
      <w:r w:rsidRPr="002B4C2E">
        <w:t>Cette seconde section est facultative et complémentaire de la première. Le porteur pourra apporter toutes les informations ou observations qu’il juge utiles sur les faiblesses signalées dans la fiche d’évaluation par une</w:t>
      </w:r>
      <w:r w:rsidR="00D5183A">
        <w:t xml:space="preserve"> note C associée à certains des</w:t>
      </w:r>
      <w:r w:rsidRPr="002B4C2E">
        <w:t xml:space="preserve"> critères sans que des remarques dans la section « </w:t>
      </w:r>
      <w:r w:rsidRPr="002B4C2E">
        <w:rPr>
          <w:i/>
        </w:rPr>
        <w:t>Principaux points faibles du projet »</w:t>
      </w:r>
      <w:r w:rsidRPr="002B4C2E">
        <w:t xml:space="preserve"> soient formulées.</w:t>
      </w:r>
    </w:p>
    <w:p w:rsidR="001B100A" w:rsidRPr="00206098" w:rsidRDefault="001B100A" w:rsidP="00206098">
      <w:pPr>
        <w:rPr>
          <w:color w:val="FF0000"/>
        </w:rPr>
      </w:pPr>
      <w:r w:rsidRPr="00206098">
        <w:rPr>
          <w:color w:val="FF0000"/>
          <w:sz w:val="20"/>
        </w:rPr>
        <w:t xml:space="preserve">Comme pour la section précédente, </w:t>
      </w:r>
      <w:r>
        <w:rPr>
          <w:color w:val="FF0000"/>
          <w:sz w:val="20"/>
        </w:rPr>
        <w:t>s</w:t>
      </w:r>
      <w:r w:rsidRPr="001B100A">
        <w:rPr>
          <w:color w:val="FF0000"/>
          <w:sz w:val="20"/>
        </w:rPr>
        <w:t>i des éléments de réponses aux questions spécifiques au projet recouvrent des informations que le rédacteur fournit dans la deuxième partie</w:t>
      </w:r>
      <w:r>
        <w:rPr>
          <w:color w:val="FF0000"/>
          <w:sz w:val="20"/>
        </w:rPr>
        <w:t xml:space="preserve"> de ce document, alors celui-ci</w:t>
      </w:r>
      <w:r w:rsidRPr="001B100A">
        <w:rPr>
          <w:color w:val="FF0000"/>
          <w:sz w:val="20"/>
        </w:rPr>
        <w:t xml:space="preserve"> évitera les répétitions en procédant à des renvois appropriés.</w:t>
      </w:r>
    </w:p>
    <w:p w:rsidR="00526062" w:rsidRPr="002B4C2E" w:rsidRDefault="00526062" w:rsidP="00B058A7"/>
    <w:p w:rsidR="00526062" w:rsidRPr="002B4C2E" w:rsidRDefault="00526062" w:rsidP="00F015FE">
      <w:pPr>
        <w:pStyle w:val="Titre1"/>
        <w:numPr>
          <w:ilvl w:val="0"/>
          <w:numId w:val="0"/>
        </w:numPr>
      </w:pPr>
      <w:r w:rsidRPr="002B4C2E">
        <w:br w:type="page"/>
      </w:r>
      <w:bookmarkStart w:id="14" w:name="_Toc461641511"/>
      <w:r w:rsidR="00F015FE">
        <w:lastRenderedPageBreak/>
        <w:t>Deuxième partie - </w:t>
      </w:r>
      <w:r w:rsidR="009B7035" w:rsidRPr="002B4C2E">
        <w:t>R</w:t>
      </w:r>
      <w:r w:rsidRPr="002B4C2E">
        <w:t xml:space="preserve">éponses aux demandes adressées </w:t>
      </w:r>
      <w:r w:rsidR="00D575BB" w:rsidRPr="002B4C2E">
        <w:t>à</w:t>
      </w:r>
      <w:r w:rsidRPr="002B4C2E">
        <w:t xml:space="preserve"> tous les </w:t>
      </w:r>
      <w:r w:rsidR="00E473EF">
        <w:t xml:space="preserve">porteurs de </w:t>
      </w:r>
      <w:r w:rsidRPr="002B4C2E">
        <w:t>projet</w:t>
      </w:r>
      <w:bookmarkEnd w:id="14"/>
    </w:p>
    <w:bookmarkEnd w:id="4"/>
    <w:p w:rsidR="00526062" w:rsidRPr="002B4C2E" w:rsidRDefault="00526062" w:rsidP="00B058A7">
      <w:pPr>
        <w:pStyle w:val="Consigne"/>
      </w:pPr>
      <w:r w:rsidRPr="002B4C2E">
        <w:t xml:space="preserve">Conformément aux demandes du Jury, l’objectif de cette partie est de compléter </w:t>
      </w:r>
      <w:r w:rsidR="00C5565F">
        <w:t xml:space="preserve">ou modifier </w:t>
      </w:r>
      <w:r w:rsidRPr="002B4C2E">
        <w:t xml:space="preserve">certains points du dossier de </w:t>
      </w:r>
      <w:r w:rsidR="00C5565F">
        <w:t>référence</w:t>
      </w:r>
      <w:r w:rsidRPr="002B4C2E">
        <w:t xml:space="preserve">. Le texte correspondant, écrit ici, doit être repris à l’identique dans le projet amendé. Le jury demande notamment que soient indiquées avec soin les cibles du projet à 4 et 10 ans au regard des critères </w:t>
      </w:r>
      <w:r w:rsidR="00A86B0E">
        <w:t xml:space="preserve">d’évaluation </w:t>
      </w:r>
      <w:r w:rsidRPr="002B4C2E">
        <w:t xml:space="preserve">n° 2, 4, 5, 6, 8, 11 et 12 </w:t>
      </w:r>
      <w:r w:rsidR="00A86B0E">
        <w:t xml:space="preserve">énoncés au paragraphe 3.3.2 </w:t>
      </w:r>
      <w:r w:rsidR="00E4790F">
        <w:t xml:space="preserve">du texte </w:t>
      </w:r>
      <w:r w:rsidR="00A86B0E">
        <w:t>de l’appel à projets</w:t>
      </w:r>
      <w:r w:rsidRPr="002B4C2E">
        <w:t>, avec une analyse des risques encourus.</w:t>
      </w:r>
    </w:p>
    <w:p w:rsidR="00526062" w:rsidRPr="002B4C2E" w:rsidRDefault="00526062" w:rsidP="00B058A7">
      <w:pPr>
        <w:pStyle w:val="Consigne"/>
      </w:pPr>
    </w:p>
    <w:p w:rsidR="00526062" w:rsidRPr="002B4C2E" w:rsidRDefault="00B94597" w:rsidP="00B058A7">
      <w:pPr>
        <w:pStyle w:val="Consigne"/>
      </w:pPr>
      <w:r>
        <w:t>C</w:t>
      </w:r>
      <w:r w:rsidR="00526062" w:rsidRPr="002B4C2E">
        <w:t>ette deuxième partie</w:t>
      </w:r>
      <w:r>
        <w:t xml:space="preserve"> est</w:t>
      </w:r>
      <w:r w:rsidR="00526062" w:rsidRPr="002B4C2E">
        <w:t xml:space="preserve"> organisée en 10 sections. Des précisions sur les attentes du jury relatives aux thèmes correspondant aux critères précités sont fournies sous forme de commentaires dans les sections et paragraphes.</w:t>
      </w:r>
    </w:p>
    <w:p w:rsidR="00526062" w:rsidRPr="002B4C2E" w:rsidRDefault="00526062" w:rsidP="00B058A7">
      <w:pPr>
        <w:pStyle w:val="Consigne"/>
      </w:pPr>
      <w:r w:rsidRPr="002B4C2E">
        <w:t xml:space="preserve">Dans cette partie, </w:t>
      </w:r>
      <w:r w:rsidR="00E473EF">
        <w:t>le</w:t>
      </w:r>
      <w:r w:rsidRPr="002B4C2E">
        <w:t xml:space="preserve"> porteur fournir</w:t>
      </w:r>
      <w:r w:rsidR="00B94597">
        <w:t>a</w:t>
      </w:r>
      <w:r w:rsidRPr="002B4C2E">
        <w:t xml:space="preserve"> plusieurs caractéristiques de </w:t>
      </w:r>
      <w:r w:rsidR="007B6200" w:rsidRPr="002B4C2E">
        <w:t>l’«</w:t>
      </w:r>
      <w:r w:rsidRPr="002B4C2E">
        <w:t> Université cible ». Celle-ci doit s’entendre comme l’établissement d’enseignement supérieur et de recherche compétitif - quelle que soit la forme d’organisation choisie - auquel la trajectoire conduit, et qui rassemble, de façon visible à l’international, les forces de recherche et de formation</w:t>
      </w:r>
      <w:r w:rsidR="00E473EF">
        <w:t xml:space="preserve"> du site</w:t>
      </w:r>
      <w:r w:rsidRPr="002B4C2E">
        <w:t>.</w:t>
      </w:r>
    </w:p>
    <w:p w:rsidR="00526062" w:rsidRPr="002B4C2E" w:rsidRDefault="00526062" w:rsidP="006032C7">
      <w:pPr>
        <w:pStyle w:val="Titre2"/>
        <w:numPr>
          <w:ilvl w:val="1"/>
          <w:numId w:val="5"/>
        </w:numPr>
      </w:pPr>
      <w:bookmarkStart w:id="15" w:name="_Toc420677144"/>
      <w:bookmarkStart w:id="16" w:name="_Toc421094293"/>
      <w:bookmarkStart w:id="17" w:name="_Toc421095957"/>
      <w:bookmarkStart w:id="18" w:name="_Toc461641512"/>
      <w:r w:rsidRPr="002B4C2E">
        <w:t>Structure du groupement</w:t>
      </w:r>
      <w:bookmarkEnd w:id="15"/>
      <w:bookmarkEnd w:id="16"/>
      <w:bookmarkEnd w:id="17"/>
      <w:bookmarkEnd w:id="18"/>
    </w:p>
    <w:p w:rsidR="00526062" w:rsidRDefault="00526062" w:rsidP="00B058A7">
      <w:pPr>
        <w:rPr>
          <w:color w:val="FF0000"/>
          <w:sz w:val="20"/>
        </w:rPr>
      </w:pPr>
      <w:r w:rsidRPr="002B4C2E">
        <w:rPr>
          <w:color w:val="FF0000"/>
          <w:sz w:val="20"/>
        </w:rPr>
        <w:t>Ne rien inscrire dans cette section</w:t>
      </w:r>
      <w:r w:rsidRPr="002B4C2E" w:rsidDel="00974563">
        <w:rPr>
          <w:color w:val="FF0000"/>
          <w:sz w:val="20"/>
        </w:rPr>
        <w:t xml:space="preserve"> </w:t>
      </w:r>
      <w:r w:rsidRPr="002B4C2E">
        <w:rPr>
          <w:color w:val="FF0000"/>
          <w:sz w:val="20"/>
        </w:rPr>
        <w:t>si aucun changement n’est intervenu dans la composition du groupement telle que décrite au début du dossier de</w:t>
      </w:r>
      <w:r w:rsidR="0089400F">
        <w:rPr>
          <w:color w:val="FF0000"/>
          <w:sz w:val="20"/>
        </w:rPr>
        <w:t xml:space="preserve"> </w:t>
      </w:r>
      <w:r w:rsidR="001308EA">
        <w:rPr>
          <w:color w:val="FF0000"/>
          <w:sz w:val="20"/>
        </w:rPr>
        <w:t>référence</w:t>
      </w:r>
      <w:r w:rsidRPr="002B4C2E">
        <w:rPr>
          <w:color w:val="FF0000"/>
          <w:sz w:val="20"/>
        </w:rPr>
        <w:t>. Dans le cas contraire, cette section est à copier en remplacement de la version d’origine dans le projet amendé.</w:t>
      </w:r>
    </w:p>
    <w:p w:rsidR="00BF6377" w:rsidRPr="002B4C2E" w:rsidRDefault="00BF6377" w:rsidP="00BF6377"/>
    <w:p w:rsidR="00526062" w:rsidRPr="00CA3659" w:rsidRDefault="00526062" w:rsidP="00B058A7">
      <w:pPr>
        <w:pStyle w:val="Titre7"/>
      </w:pPr>
      <w:bookmarkStart w:id="19" w:name="_Toc461641533"/>
      <w:r w:rsidRPr="002B4C2E">
        <w:t xml:space="preserve">Liste des membres </w:t>
      </w:r>
      <w:r w:rsidRPr="002B4C2E">
        <w:rPr>
          <w:rStyle w:val="Titredulivre"/>
        </w:rPr>
        <w:t>du</w:t>
      </w:r>
      <w:r w:rsidRPr="002B4C2E">
        <w:t xml:space="preserve"> groupement qui sont parties prenantes (partenaires) de l’Initiative (</w:t>
      </w:r>
      <w:r w:rsidRPr="002B4C2E">
        <w:rPr>
          <w:rStyle w:val="Titredulivre"/>
        </w:rPr>
        <w:t>hors</w:t>
      </w:r>
      <w:r w:rsidRPr="002B4C2E">
        <w:t xml:space="preserve"> porteur)</w:t>
      </w:r>
      <w:bookmarkEnd w:id="19"/>
    </w:p>
    <w:tbl>
      <w:tblPr>
        <w:tblW w:w="9224" w:type="dxa"/>
        <w:jc w:val="center"/>
        <w:tblLayout w:type="fixed"/>
        <w:tblCellMar>
          <w:top w:w="57" w:type="dxa"/>
          <w:left w:w="57" w:type="dxa"/>
          <w:bottom w:w="57" w:type="dxa"/>
          <w:right w:w="57" w:type="dxa"/>
        </w:tblCellMar>
        <w:tblLook w:val="0000" w:firstRow="0" w:lastRow="0" w:firstColumn="0" w:lastColumn="0" w:noHBand="0" w:noVBand="0"/>
      </w:tblPr>
      <w:tblGrid>
        <w:gridCol w:w="3129"/>
        <w:gridCol w:w="3402"/>
        <w:gridCol w:w="2693"/>
      </w:tblGrid>
      <w:tr w:rsidR="00526062" w:rsidRPr="002B4C2E">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tcPr>
          <w:p w:rsidR="00526062" w:rsidRPr="002B4C2E" w:rsidRDefault="00526062" w:rsidP="00B058A7">
            <w:pPr>
              <w:jc w:val="center"/>
              <w:rPr>
                <w:b/>
                <w:sz w:val="20"/>
              </w:rPr>
            </w:pPr>
            <w:r w:rsidRPr="002B4C2E">
              <w:rPr>
                <w:b/>
                <w:sz w:val="20"/>
              </w:rPr>
              <w:t>Établissements d’enseignement supérieur et de recherche (ESR)</w:t>
            </w:r>
          </w:p>
        </w:tc>
        <w:tc>
          <w:tcPr>
            <w:tcW w:w="3402" w:type="dxa"/>
            <w:tcBorders>
              <w:top w:val="single" w:sz="4" w:space="0" w:color="auto"/>
              <w:left w:val="nil"/>
              <w:bottom w:val="single" w:sz="4" w:space="0" w:color="auto"/>
              <w:right w:val="single" w:sz="4" w:space="0" w:color="auto"/>
            </w:tcBorders>
            <w:noWrap/>
            <w:vAlign w:val="center"/>
          </w:tcPr>
          <w:p w:rsidR="00526062" w:rsidRPr="002B4C2E" w:rsidRDefault="00526062" w:rsidP="00B058A7">
            <w:pPr>
              <w:jc w:val="center"/>
              <w:rPr>
                <w:b/>
                <w:sz w:val="20"/>
              </w:rPr>
            </w:pPr>
            <w:r w:rsidRPr="002B4C2E">
              <w:rPr>
                <w:b/>
                <w:sz w:val="20"/>
              </w:rPr>
              <w:t>Organismes de recherche</w:t>
            </w:r>
          </w:p>
        </w:tc>
        <w:tc>
          <w:tcPr>
            <w:tcW w:w="2693" w:type="dxa"/>
            <w:tcBorders>
              <w:top w:val="single" w:sz="4" w:space="0" w:color="auto"/>
              <w:left w:val="nil"/>
              <w:bottom w:val="single" w:sz="4" w:space="0" w:color="auto"/>
              <w:right w:val="single" w:sz="4" w:space="0" w:color="auto"/>
            </w:tcBorders>
            <w:vAlign w:val="center"/>
          </w:tcPr>
          <w:p w:rsidR="00526062" w:rsidRPr="002B4C2E" w:rsidRDefault="00526062" w:rsidP="00B058A7">
            <w:pPr>
              <w:jc w:val="center"/>
              <w:rPr>
                <w:b/>
                <w:sz w:val="20"/>
              </w:rPr>
            </w:pPr>
            <w:r w:rsidRPr="002B4C2E">
              <w:rPr>
                <w:b/>
                <w:sz w:val="20"/>
              </w:rPr>
              <w:t>Autres</w:t>
            </w:r>
          </w:p>
        </w:tc>
      </w:tr>
      <w:tr w:rsidR="00526062" w:rsidRPr="002B4C2E"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rsidR="00526062" w:rsidRPr="002B4C2E" w:rsidRDefault="00526062" w:rsidP="00B058A7"/>
        </w:tc>
      </w:tr>
      <w:tr w:rsidR="00526062" w:rsidRPr="002B4C2E"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rsidR="00526062" w:rsidRPr="002B4C2E" w:rsidRDefault="00526062" w:rsidP="00B058A7"/>
        </w:tc>
      </w:tr>
    </w:tbl>
    <w:p w:rsidR="00526062" w:rsidRPr="002B4C2E" w:rsidRDefault="00526062" w:rsidP="00060467">
      <w:pPr>
        <w:pStyle w:val="Titre7"/>
      </w:pPr>
      <w:bookmarkStart w:id="20" w:name="_Toc461641534"/>
      <w:bookmarkStart w:id="21" w:name="_Toc290053546"/>
      <w:r w:rsidRPr="002B4C2E">
        <w:t>Liste des partenaires extérieurs</w:t>
      </w:r>
      <w:r w:rsidRPr="002B4C2E">
        <w:rPr>
          <w:vertAlign w:val="superscript"/>
        </w:rPr>
        <w:footnoteReference w:id="2"/>
      </w:r>
      <w:r w:rsidRPr="002B4C2E">
        <w:t xml:space="preserve"> au groupement porteur de l’Initiative</w:t>
      </w:r>
      <w:bookmarkEnd w:id="20"/>
    </w:p>
    <w:tbl>
      <w:tblPr>
        <w:tblW w:w="9224" w:type="dxa"/>
        <w:jc w:val="center"/>
        <w:tblLayout w:type="fixed"/>
        <w:tblCellMar>
          <w:top w:w="57" w:type="dxa"/>
          <w:left w:w="57" w:type="dxa"/>
          <w:bottom w:w="57" w:type="dxa"/>
          <w:right w:w="57" w:type="dxa"/>
        </w:tblCellMar>
        <w:tblLook w:val="0000" w:firstRow="0" w:lastRow="0" w:firstColumn="0" w:lastColumn="0" w:noHBand="0" w:noVBand="0"/>
      </w:tblPr>
      <w:tblGrid>
        <w:gridCol w:w="3129"/>
        <w:gridCol w:w="3402"/>
        <w:gridCol w:w="2693"/>
      </w:tblGrid>
      <w:tr w:rsidR="00526062" w:rsidRPr="002B4C2E">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tcPr>
          <w:p w:rsidR="00526062" w:rsidRPr="002B4C2E" w:rsidRDefault="00526062" w:rsidP="00B058A7">
            <w:pPr>
              <w:jc w:val="center"/>
              <w:rPr>
                <w:b/>
                <w:sz w:val="20"/>
              </w:rPr>
            </w:pPr>
            <w:r w:rsidRPr="002B4C2E">
              <w:rPr>
                <w:b/>
                <w:sz w:val="20"/>
              </w:rPr>
              <w:t>Établissements d’ESR et organismes de recherche</w:t>
            </w:r>
          </w:p>
        </w:tc>
        <w:tc>
          <w:tcPr>
            <w:tcW w:w="3402" w:type="dxa"/>
            <w:tcBorders>
              <w:top w:val="single" w:sz="4" w:space="0" w:color="auto"/>
              <w:left w:val="nil"/>
              <w:bottom w:val="single" w:sz="4" w:space="0" w:color="auto"/>
              <w:right w:val="single" w:sz="4" w:space="0" w:color="auto"/>
            </w:tcBorders>
            <w:noWrap/>
            <w:vAlign w:val="center"/>
          </w:tcPr>
          <w:p w:rsidR="00526062" w:rsidRPr="002B4C2E" w:rsidRDefault="00526062" w:rsidP="00B058A7">
            <w:pPr>
              <w:jc w:val="center"/>
              <w:rPr>
                <w:b/>
                <w:sz w:val="20"/>
              </w:rPr>
            </w:pPr>
            <w:r w:rsidRPr="002B4C2E">
              <w:rPr>
                <w:b/>
                <w:sz w:val="20"/>
              </w:rPr>
              <w:t>Acteurs du monde socio-économique</w:t>
            </w:r>
            <w:r w:rsidRPr="002B4C2E">
              <w:rPr>
                <w:rStyle w:val="Appelnotedebasdep"/>
                <w:b/>
                <w:sz w:val="20"/>
              </w:rPr>
              <w:footnoteReference w:id="3"/>
            </w:r>
          </w:p>
        </w:tc>
        <w:tc>
          <w:tcPr>
            <w:tcW w:w="2693" w:type="dxa"/>
            <w:tcBorders>
              <w:top w:val="single" w:sz="4" w:space="0" w:color="auto"/>
              <w:left w:val="nil"/>
              <w:bottom w:val="single" w:sz="4" w:space="0" w:color="auto"/>
              <w:right w:val="single" w:sz="4" w:space="0" w:color="auto"/>
            </w:tcBorders>
            <w:vAlign w:val="center"/>
          </w:tcPr>
          <w:p w:rsidR="00526062" w:rsidRPr="002B4C2E" w:rsidRDefault="00526062" w:rsidP="00B058A7">
            <w:pPr>
              <w:jc w:val="center"/>
              <w:rPr>
                <w:b/>
                <w:sz w:val="20"/>
              </w:rPr>
            </w:pPr>
            <w:r w:rsidRPr="002B4C2E">
              <w:rPr>
                <w:b/>
                <w:sz w:val="20"/>
              </w:rPr>
              <w:t>Autres</w:t>
            </w:r>
            <w:r w:rsidRPr="002B4C2E">
              <w:rPr>
                <w:b/>
                <w:sz w:val="20"/>
                <w:vertAlign w:val="superscript"/>
              </w:rPr>
              <w:footnoteReference w:id="4"/>
            </w:r>
          </w:p>
        </w:tc>
      </w:tr>
      <w:tr w:rsidR="00526062" w:rsidRPr="002B4C2E"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rsidR="00526062" w:rsidRPr="002B4C2E" w:rsidRDefault="00526062" w:rsidP="00B058A7"/>
        </w:tc>
      </w:tr>
      <w:tr w:rsidR="00526062" w:rsidRPr="002B4C2E"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rsidR="00526062" w:rsidRPr="002B4C2E" w:rsidRDefault="00526062" w:rsidP="00B058A7"/>
        </w:tc>
      </w:tr>
    </w:tbl>
    <w:p w:rsidR="00526062" w:rsidRPr="002B4C2E" w:rsidRDefault="00526062" w:rsidP="00B058A7"/>
    <w:bookmarkEnd w:id="21"/>
    <w:p w:rsidR="00526062" w:rsidRPr="002B4C2E" w:rsidRDefault="00526062" w:rsidP="00B058A7">
      <w:r w:rsidRPr="002B4C2E">
        <w:t xml:space="preserve">Par rapport au dossier </w:t>
      </w:r>
      <w:r w:rsidR="00B058A7" w:rsidRPr="002B4C2E">
        <w:t xml:space="preserve">de </w:t>
      </w:r>
      <w:r w:rsidR="001308EA">
        <w:t>référence</w:t>
      </w:r>
      <w:r w:rsidR="001308EA" w:rsidRPr="002B4C2E">
        <w:t> </w:t>
      </w:r>
      <w:r w:rsidR="00B058A7" w:rsidRPr="002B4C2E">
        <w:t>:</w:t>
      </w:r>
    </w:p>
    <w:p w:rsidR="00526062" w:rsidRPr="002B4C2E" w:rsidRDefault="00526062" w:rsidP="006032C7">
      <w:pPr>
        <w:numPr>
          <w:ilvl w:val="0"/>
          <w:numId w:val="1"/>
        </w:numPr>
        <w:ind w:left="1134"/>
      </w:pPr>
      <w:r w:rsidRPr="002B4C2E">
        <w:t>membres et/ou</w:t>
      </w:r>
      <w:r w:rsidR="00B058A7" w:rsidRPr="002B4C2E">
        <w:t xml:space="preserve"> partenaires extérieurs ajoutés</w:t>
      </w:r>
    </w:p>
    <w:p w:rsidR="00526062" w:rsidRPr="002B4C2E" w:rsidRDefault="00526062" w:rsidP="006032C7">
      <w:pPr>
        <w:numPr>
          <w:ilvl w:val="1"/>
          <w:numId w:val="1"/>
        </w:numPr>
        <w:suppressAutoHyphens w:val="0"/>
        <w:autoSpaceDN/>
        <w:ind w:left="1843"/>
        <w:textAlignment w:val="auto"/>
      </w:pPr>
      <w:r w:rsidRPr="002B4C2E">
        <w:t xml:space="preserve"> </w:t>
      </w:r>
    </w:p>
    <w:p w:rsidR="00526062" w:rsidRPr="002B4C2E" w:rsidRDefault="00526062" w:rsidP="006032C7">
      <w:pPr>
        <w:numPr>
          <w:ilvl w:val="1"/>
          <w:numId w:val="1"/>
        </w:numPr>
        <w:suppressAutoHyphens w:val="0"/>
        <w:autoSpaceDN/>
        <w:ind w:left="1843"/>
        <w:textAlignment w:val="auto"/>
      </w:pPr>
      <w:r w:rsidRPr="002B4C2E">
        <w:t xml:space="preserve"> </w:t>
      </w:r>
    </w:p>
    <w:p w:rsidR="00526062" w:rsidRPr="002B4C2E" w:rsidRDefault="00526062" w:rsidP="00B058A7"/>
    <w:p w:rsidR="00526062" w:rsidRPr="002B4C2E" w:rsidRDefault="00526062" w:rsidP="006032C7">
      <w:pPr>
        <w:numPr>
          <w:ilvl w:val="0"/>
          <w:numId w:val="1"/>
        </w:numPr>
        <w:ind w:left="1134"/>
      </w:pPr>
      <w:r w:rsidRPr="002B4C2E">
        <w:t>membres et/ou partenaires extérieurs enlevés</w:t>
      </w:r>
    </w:p>
    <w:p w:rsidR="00526062" w:rsidRPr="002B4C2E" w:rsidRDefault="00526062" w:rsidP="006032C7">
      <w:pPr>
        <w:numPr>
          <w:ilvl w:val="1"/>
          <w:numId w:val="1"/>
        </w:numPr>
        <w:suppressAutoHyphens w:val="0"/>
        <w:autoSpaceDN/>
        <w:ind w:left="1843"/>
        <w:textAlignment w:val="auto"/>
      </w:pPr>
      <w:r w:rsidRPr="002B4C2E">
        <w:t xml:space="preserve"> </w:t>
      </w:r>
    </w:p>
    <w:p w:rsidR="00526062" w:rsidRPr="002B4C2E" w:rsidRDefault="00526062" w:rsidP="006032C7">
      <w:pPr>
        <w:numPr>
          <w:ilvl w:val="1"/>
          <w:numId w:val="1"/>
        </w:numPr>
        <w:suppressAutoHyphens w:val="0"/>
        <w:autoSpaceDN/>
        <w:ind w:left="1843"/>
        <w:textAlignment w:val="auto"/>
      </w:pPr>
      <w:r w:rsidRPr="002B4C2E">
        <w:t xml:space="preserve"> </w:t>
      </w:r>
    </w:p>
    <w:p w:rsidR="006032C7" w:rsidRPr="002B4C2E" w:rsidRDefault="006032C7" w:rsidP="006032C7">
      <w:pPr>
        <w:pStyle w:val="Titre2"/>
        <w:numPr>
          <w:ilvl w:val="1"/>
          <w:numId w:val="10"/>
        </w:numPr>
      </w:pPr>
      <w:bookmarkStart w:id="22" w:name="_Toc461641513"/>
      <w:bookmarkStart w:id="23" w:name="_Toc420677146"/>
      <w:bookmarkStart w:id="24" w:name="_Toc421094295"/>
      <w:bookmarkStart w:id="25" w:name="_Toc421095959"/>
      <w:r w:rsidRPr="002B4C2E">
        <w:t>Projets lauréats du PIA</w:t>
      </w:r>
      <w:bookmarkEnd w:id="22"/>
    </w:p>
    <w:p w:rsidR="00B47EED" w:rsidRDefault="006032C7" w:rsidP="006032C7">
      <w:pPr>
        <w:pStyle w:val="Consigne"/>
      </w:pPr>
      <w:r>
        <w:t>Cette section se rattache au paragraphe 1.2 du dossier de référence</w:t>
      </w:r>
      <w:r w:rsidR="00B47EED">
        <w:t xml:space="preserve"> qu’elle</w:t>
      </w:r>
      <w:r w:rsidRPr="002B4C2E">
        <w:t xml:space="preserve"> remplace</w:t>
      </w:r>
      <w:r w:rsidR="00B47EED">
        <w:t>.</w:t>
      </w:r>
      <w:r w:rsidRPr="002B4C2E">
        <w:t xml:space="preserve"> </w:t>
      </w:r>
    </w:p>
    <w:p w:rsidR="006032C7" w:rsidRDefault="006032C7" w:rsidP="006032C7">
      <w:pPr>
        <w:pStyle w:val="Consigne"/>
      </w:pPr>
      <w:r>
        <w:t xml:space="preserve">Les projets considérés sont uniquement ceux qui font l’objet d’un financement au titre du PIA 1 ou du PIA2 </w:t>
      </w:r>
      <w:r w:rsidRPr="002B4C2E">
        <w:t xml:space="preserve">(LABEX, IDEFI, EQUIPEX, IDEFI-N, IHU, </w:t>
      </w:r>
      <w:r>
        <w:t xml:space="preserve">RHU, Institut de Convergence, </w:t>
      </w:r>
      <w:r w:rsidRPr="002B4C2E">
        <w:t>IRT, ITE, Santé et biotechnologies, SATT, Carnot</w:t>
      </w:r>
      <w:r>
        <w:t xml:space="preserve"> IA...</w:t>
      </w:r>
      <w:r w:rsidRPr="002B4C2E">
        <w:t>)</w:t>
      </w:r>
      <w:r>
        <w:t xml:space="preserve">. </w:t>
      </w:r>
    </w:p>
    <w:p w:rsidR="006032C7" w:rsidRDefault="006032C7" w:rsidP="006032C7">
      <w:pPr>
        <w:pStyle w:val="Consigne"/>
      </w:pPr>
      <w:r>
        <w:t>On distingue les deux catégories suivantes :</w:t>
      </w:r>
    </w:p>
    <w:p w:rsidR="006032C7" w:rsidRDefault="006032C7" w:rsidP="006032C7">
      <w:pPr>
        <w:pStyle w:val="Consigne"/>
      </w:pPr>
      <w:r>
        <w:t>- les projets intra qui sont gérés par l’Initiative ou par au moins un de ses membres ;</w:t>
      </w:r>
    </w:p>
    <w:p w:rsidR="006032C7" w:rsidRPr="00EF6E6B" w:rsidRDefault="006032C7" w:rsidP="006032C7">
      <w:pPr>
        <w:pStyle w:val="Consigne"/>
      </w:pPr>
      <w:r>
        <w:t>- les projets extra qui ne sont gérés ni par l’Initiative ni par un de ses membres, mais pour lesquels au moins un de ces derniers est partenaire.</w:t>
      </w:r>
    </w:p>
    <w:p w:rsidR="006032C7" w:rsidRDefault="006032C7" w:rsidP="006032C7">
      <w:pPr>
        <w:pStyle w:val="Consigne"/>
      </w:pPr>
      <w:r>
        <w:t xml:space="preserve">Pour les items 1 et 2, il s’agit exclusivement de projets intra. </w:t>
      </w:r>
    </w:p>
    <w:p w:rsidR="006032C7" w:rsidRPr="009C5AE7" w:rsidRDefault="006032C7" w:rsidP="006032C7"/>
    <w:p w:rsidR="006032C7" w:rsidRDefault="006032C7" w:rsidP="006032C7">
      <w:pPr>
        <w:pStyle w:val="Titre4"/>
        <w:numPr>
          <w:ilvl w:val="3"/>
          <w:numId w:val="9"/>
        </w:numPr>
        <w:ind w:left="360"/>
      </w:pPr>
      <w:r>
        <w:t>Laboratoires d’excellence sélectionnés gérés par l’Initiative</w:t>
      </w:r>
    </w:p>
    <w:p w:rsidR="006032C7" w:rsidRPr="002B4C2E" w:rsidRDefault="006032C7" w:rsidP="006032C7">
      <w:pPr>
        <w:pStyle w:val="Titre7"/>
      </w:pPr>
      <w:bookmarkStart w:id="26" w:name="_Toc461641535"/>
      <w:r>
        <w:t xml:space="preserve">LABEX </w:t>
      </w:r>
      <w:r w:rsidRPr="002B4C2E">
        <w:t>gérés</w:t>
      </w:r>
      <w:r>
        <w:t xml:space="preserve"> par l’Initiative</w:t>
      </w:r>
      <w:bookmarkEnd w:id="26"/>
    </w:p>
    <w:tbl>
      <w:tblPr>
        <w:tblW w:w="6946" w:type="dxa"/>
        <w:tblInd w:w="675" w:type="dxa"/>
        <w:tblLayout w:type="fixed"/>
        <w:tblCellMar>
          <w:left w:w="10" w:type="dxa"/>
          <w:right w:w="10" w:type="dxa"/>
        </w:tblCellMar>
        <w:tblLook w:val="0000" w:firstRow="0" w:lastRow="0" w:firstColumn="0" w:lastColumn="0" w:noHBand="0" w:noVBand="0"/>
      </w:tblPr>
      <w:tblGrid>
        <w:gridCol w:w="2126"/>
        <w:gridCol w:w="4820"/>
      </w:tblGrid>
      <w:tr w:rsidR="006032C7" w:rsidRPr="002B4C2E" w:rsidTr="006032C7">
        <w:trPr>
          <w:trHeight w:val="51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Acronyme du projet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Résumé du projet (80 signes) ou mots clefs le décrivant</w:t>
            </w:r>
          </w:p>
        </w:tc>
      </w:tr>
      <w:tr w:rsidR="006032C7" w:rsidRPr="002B4C2E" w:rsidTr="006032C7">
        <w:trPr>
          <w:trHeight w:val="333"/>
        </w:trPr>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r>
    </w:tbl>
    <w:p w:rsidR="006032C7" w:rsidRPr="00120FE2" w:rsidRDefault="006032C7" w:rsidP="006032C7"/>
    <w:p w:rsidR="006032C7" w:rsidRDefault="006032C7" w:rsidP="006032C7">
      <w:pPr>
        <w:pStyle w:val="Titre4"/>
        <w:numPr>
          <w:ilvl w:val="3"/>
          <w:numId w:val="9"/>
        </w:numPr>
        <w:ind w:left="360"/>
      </w:pPr>
      <w:r>
        <w:t>IDEFI sélectionnées gérées par l’Initiative</w:t>
      </w:r>
    </w:p>
    <w:p w:rsidR="006032C7" w:rsidRPr="002B4C2E" w:rsidRDefault="006032C7" w:rsidP="006032C7">
      <w:pPr>
        <w:pStyle w:val="Titre7"/>
      </w:pPr>
      <w:bookmarkStart w:id="27" w:name="_Toc461641536"/>
      <w:r>
        <w:t xml:space="preserve">IDEFI </w:t>
      </w:r>
      <w:r w:rsidRPr="002B4C2E">
        <w:t>géré</w:t>
      </w:r>
      <w:r>
        <w:t>e</w:t>
      </w:r>
      <w:r w:rsidRPr="002B4C2E">
        <w:t>s</w:t>
      </w:r>
      <w:r>
        <w:t xml:space="preserve"> par l’Initiative</w:t>
      </w:r>
      <w:bookmarkEnd w:id="27"/>
    </w:p>
    <w:tbl>
      <w:tblPr>
        <w:tblW w:w="6946" w:type="dxa"/>
        <w:tblInd w:w="675" w:type="dxa"/>
        <w:tblLayout w:type="fixed"/>
        <w:tblCellMar>
          <w:left w:w="10" w:type="dxa"/>
          <w:right w:w="10" w:type="dxa"/>
        </w:tblCellMar>
        <w:tblLook w:val="0000" w:firstRow="0" w:lastRow="0" w:firstColumn="0" w:lastColumn="0" w:noHBand="0" w:noVBand="0"/>
      </w:tblPr>
      <w:tblGrid>
        <w:gridCol w:w="2126"/>
        <w:gridCol w:w="4820"/>
      </w:tblGrid>
      <w:tr w:rsidR="006032C7" w:rsidRPr="002B4C2E" w:rsidTr="006032C7">
        <w:trPr>
          <w:trHeight w:val="51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Acronyme du projet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Résumé du projet (80 signes) ou mots clefs le décrivant</w:t>
            </w:r>
          </w:p>
        </w:tc>
      </w:tr>
      <w:tr w:rsidR="006032C7" w:rsidRPr="002B4C2E" w:rsidTr="006032C7">
        <w:trPr>
          <w:trHeight w:val="333"/>
        </w:trPr>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r>
    </w:tbl>
    <w:p w:rsidR="006032C7" w:rsidRPr="00DA3EDE" w:rsidRDefault="006032C7" w:rsidP="006032C7"/>
    <w:p w:rsidR="006032C7" w:rsidRDefault="006032C7" w:rsidP="006032C7">
      <w:pPr>
        <w:pStyle w:val="Titre4"/>
        <w:numPr>
          <w:ilvl w:val="3"/>
          <w:numId w:val="9"/>
        </w:numPr>
        <w:ind w:left="360"/>
      </w:pPr>
      <w:r w:rsidRPr="002B4C2E">
        <w:t>Projets contribuant à la politique scientifique et de valorisation de l’Initiative</w:t>
      </w:r>
    </w:p>
    <w:p w:rsidR="006032C7" w:rsidRPr="00BF6377" w:rsidRDefault="006032C7" w:rsidP="006032C7"/>
    <w:p w:rsidR="006032C7" w:rsidRDefault="006032C7" w:rsidP="007D76C3">
      <w:pPr>
        <w:pStyle w:val="Titre5"/>
        <w:numPr>
          <w:ilvl w:val="0"/>
          <w:numId w:val="0"/>
        </w:numPr>
      </w:pPr>
      <w:r w:rsidRPr="002B4C2E">
        <w:t xml:space="preserve">Projets </w:t>
      </w:r>
      <w:r>
        <w:t>intra</w:t>
      </w:r>
      <w:r w:rsidRPr="002B4C2E">
        <w:t xml:space="preserve">, hors LABEX et IDEFI, </w:t>
      </w:r>
      <w:r>
        <w:t>qui</w:t>
      </w:r>
      <w:r w:rsidRPr="002B4C2E">
        <w:t xml:space="preserve"> contribu</w:t>
      </w:r>
      <w:r>
        <w:t>e</w:t>
      </w:r>
      <w:r w:rsidRPr="002B4C2E">
        <w:t xml:space="preserve">nt à </w:t>
      </w:r>
      <w:r>
        <w:t>l</w:t>
      </w:r>
      <w:r w:rsidRPr="002B4C2E">
        <w:t>a politique scientifique et de valorisation</w:t>
      </w:r>
      <w:r>
        <w:t xml:space="preserve"> de l’Initiative</w:t>
      </w:r>
    </w:p>
    <w:p w:rsidR="006032C7" w:rsidRDefault="006032C7" w:rsidP="006032C7">
      <w:pPr>
        <w:pStyle w:val="Consigne"/>
      </w:pPr>
      <w:r w:rsidRPr="002B4C2E">
        <w:t xml:space="preserve">Ce paragraphe est dédié aux projets </w:t>
      </w:r>
      <w:r>
        <w:t xml:space="preserve">intra </w:t>
      </w:r>
      <w:r w:rsidRPr="002B4C2E">
        <w:t>que l’Initiative a vocation au minimum à organiser et à mettre en perspective pour produire un écosystème efficace et performant, voire à gérer directement.</w:t>
      </w:r>
    </w:p>
    <w:p w:rsidR="006032C7" w:rsidRPr="00BF6377" w:rsidRDefault="006032C7" w:rsidP="006032C7"/>
    <w:p w:rsidR="006032C7" w:rsidRPr="002B4C2E" w:rsidRDefault="006032C7" w:rsidP="006032C7">
      <w:pPr>
        <w:pStyle w:val="Titre7"/>
      </w:pPr>
      <w:bookmarkStart w:id="28" w:name="_Toc461641537"/>
      <w:r w:rsidRPr="002B4C2E">
        <w:t>Autres objets du PIA gérés</w:t>
      </w:r>
      <w:bookmarkEnd w:id="28"/>
    </w:p>
    <w:tbl>
      <w:tblPr>
        <w:tblW w:w="8364" w:type="dxa"/>
        <w:tblInd w:w="675" w:type="dxa"/>
        <w:tblLayout w:type="fixed"/>
        <w:tblCellMar>
          <w:left w:w="10" w:type="dxa"/>
          <w:right w:w="10" w:type="dxa"/>
        </w:tblCellMar>
        <w:tblLook w:val="0000" w:firstRow="0" w:lastRow="0" w:firstColumn="0" w:lastColumn="0" w:noHBand="0" w:noVBand="0"/>
      </w:tblPr>
      <w:tblGrid>
        <w:gridCol w:w="1418"/>
        <w:gridCol w:w="2126"/>
        <w:gridCol w:w="4820"/>
      </w:tblGrid>
      <w:tr w:rsidR="006032C7" w:rsidRPr="002B4C2E" w:rsidTr="006032C7">
        <w:trPr>
          <w:trHeight w:val="5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rPr>
                <w:b/>
                <w:sz w:val="20"/>
                <w:szCs w:val="20"/>
                <w:lang w:val="en-US"/>
              </w:rPr>
            </w:pPr>
            <w:r w:rsidRPr="002B4C2E">
              <w:rPr>
                <w:b/>
                <w:sz w:val="20"/>
                <w:szCs w:val="20"/>
                <w:lang w:val="en-US"/>
              </w:rPr>
              <w:t>AAP concerné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Acronyme du projet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Résumé du projet (80 signes) ou mots clefs le décrivant</w:t>
            </w:r>
          </w:p>
        </w:tc>
      </w:tr>
      <w:tr w:rsidR="006032C7" w:rsidRPr="002B4C2E" w:rsidTr="006032C7">
        <w:trPr>
          <w:trHeight w:val="333"/>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r>
    </w:tbl>
    <w:p w:rsidR="006032C7" w:rsidRPr="002B4C2E" w:rsidRDefault="006032C7" w:rsidP="007D76C3">
      <w:pPr>
        <w:pStyle w:val="Titre5"/>
        <w:numPr>
          <w:ilvl w:val="0"/>
          <w:numId w:val="0"/>
        </w:numPr>
      </w:pPr>
      <w:r w:rsidRPr="002B4C2E">
        <w:t xml:space="preserve">Projets </w:t>
      </w:r>
      <w:r>
        <w:t>extra</w:t>
      </w:r>
      <w:r w:rsidRPr="002B4C2E">
        <w:t xml:space="preserve">, y compris LABEX et IDEFI, </w:t>
      </w:r>
      <w:r>
        <w:t>qui contribuent à l</w:t>
      </w:r>
      <w:r w:rsidRPr="002B4C2E">
        <w:t>a politique scientifique et de valorisation</w:t>
      </w:r>
      <w:r>
        <w:t xml:space="preserve"> de l’Initiative</w:t>
      </w:r>
    </w:p>
    <w:p w:rsidR="006032C7" w:rsidRPr="002B4C2E" w:rsidRDefault="006032C7" w:rsidP="006032C7">
      <w:pPr>
        <w:rPr>
          <w:sz w:val="20"/>
          <w:szCs w:val="20"/>
        </w:rPr>
      </w:pPr>
    </w:p>
    <w:p w:rsidR="006032C7" w:rsidRPr="002B4C2E" w:rsidRDefault="006032C7" w:rsidP="006032C7">
      <w:pPr>
        <w:pStyle w:val="Consigne"/>
      </w:pPr>
      <w:r w:rsidRPr="002B4C2E">
        <w:t xml:space="preserve">Ce paragraphe est dédié aux projets </w:t>
      </w:r>
      <w:r>
        <w:t>extra des PIA1 et PIA2</w:t>
      </w:r>
      <w:r w:rsidRPr="002B4C2E">
        <w:t>, qui contribuent à l’écosystème évoqué ci-dessus.</w:t>
      </w:r>
    </w:p>
    <w:p w:rsidR="006032C7" w:rsidRPr="002B4C2E" w:rsidRDefault="006032C7" w:rsidP="006032C7"/>
    <w:p w:rsidR="006032C7" w:rsidRPr="002B4C2E" w:rsidRDefault="006032C7" w:rsidP="006032C7">
      <w:pPr>
        <w:pStyle w:val="Titre7"/>
      </w:pPr>
      <w:bookmarkStart w:id="29" w:name="_Toc461641538"/>
      <w:r w:rsidRPr="002B4C2E">
        <w:t>Objets du PIA non gérés</w:t>
      </w:r>
      <w:bookmarkEnd w:id="29"/>
    </w:p>
    <w:tbl>
      <w:tblPr>
        <w:tblW w:w="8364" w:type="dxa"/>
        <w:tblInd w:w="675" w:type="dxa"/>
        <w:tblLayout w:type="fixed"/>
        <w:tblCellMar>
          <w:left w:w="10" w:type="dxa"/>
          <w:right w:w="10" w:type="dxa"/>
        </w:tblCellMar>
        <w:tblLook w:val="0000" w:firstRow="0" w:lastRow="0" w:firstColumn="0" w:lastColumn="0" w:noHBand="0" w:noVBand="0"/>
      </w:tblPr>
      <w:tblGrid>
        <w:gridCol w:w="1418"/>
        <w:gridCol w:w="2126"/>
        <w:gridCol w:w="4820"/>
      </w:tblGrid>
      <w:tr w:rsidR="006032C7" w:rsidRPr="002B4C2E" w:rsidTr="006032C7">
        <w:trPr>
          <w:trHeight w:val="5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rPr>
                <w:b/>
                <w:sz w:val="20"/>
                <w:szCs w:val="20"/>
                <w:lang w:val="en-US"/>
              </w:rPr>
            </w:pPr>
            <w:r w:rsidRPr="002B4C2E">
              <w:rPr>
                <w:b/>
                <w:sz w:val="20"/>
                <w:szCs w:val="20"/>
                <w:lang w:val="en-US"/>
              </w:rPr>
              <w:t>AAP concerné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Acronyme du projet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Résumé du projet (80 signes) ou mots clefs le décrivant</w:t>
            </w:r>
          </w:p>
        </w:tc>
      </w:tr>
      <w:tr w:rsidR="006032C7" w:rsidRPr="002B4C2E" w:rsidTr="006032C7">
        <w:trPr>
          <w:trHeight w:val="333"/>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r>
      <w:tr w:rsidR="006032C7" w:rsidRPr="002B4C2E" w:rsidTr="006032C7">
        <w:trPr>
          <w:trHeight w:val="317"/>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6032C7" w:rsidRPr="002B4C2E" w:rsidRDefault="006032C7" w:rsidP="006032C7">
            <w:pPr>
              <w:rPr>
                <w:color w:val="808080"/>
              </w:rPr>
            </w:pPr>
          </w:p>
        </w:tc>
      </w:tr>
    </w:tbl>
    <w:p w:rsidR="006032C7" w:rsidRPr="002B4C2E" w:rsidRDefault="006032C7" w:rsidP="006032C7"/>
    <w:p w:rsidR="006032C7" w:rsidRPr="002B4C2E" w:rsidRDefault="006032C7" w:rsidP="006032C7">
      <w:pPr>
        <w:pStyle w:val="Titre4"/>
      </w:pPr>
      <w:r w:rsidRPr="002B4C2E">
        <w:t xml:space="preserve">Projets stratégiques de l’Initiative </w:t>
      </w:r>
    </w:p>
    <w:p w:rsidR="006032C7" w:rsidRPr="002B4C2E" w:rsidRDefault="006032C7" w:rsidP="006032C7">
      <w:pPr>
        <w:pStyle w:val="Consigne"/>
      </w:pPr>
      <w:r w:rsidRPr="002B4C2E">
        <w:t xml:space="preserve">Pour chaque projet mentionnés dans les trois items </w:t>
      </w:r>
      <w:r w:rsidR="00F84EF2">
        <w:t>ci-dessus</w:t>
      </w:r>
      <w:r>
        <w:t>,</w:t>
      </w:r>
      <w:r w:rsidRPr="002B4C2E">
        <w:t xml:space="preserve"> que l’Initiative considère comme un facteur important pour son développement, le tableau suivant doit être complété.</w:t>
      </w:r>
    </w:p>
    <w:p w:rsidR="006032C7" w:rsidRPr="002B4C2E" w:rsidRDefault="006032C7" w:rsidP="006032C7">
      <w:pPr>
        <w:pStyle w:val="Consigne"/>
      </w:pPr>
      <w:r w:rsidRPr="002B4C2E">
        <w:t>Ce tableau permet de décrire com</w:t>
      </w:r>
      <w:r>
        <w:t>ment l’Initiative s’appuie sur c</w:t>
      </w:r>
      <w:r w:rsidRPr="002B4C2E">
        <w:t>es projets</w:t>
      </w:r>
      <w:r>
        <w:t>,</w:t>
      </w:r>
      <w:r w:rsidRPr="002B4C2E">
        <w:t xml:space="preserve"> et d’en souligner l’effet structurant.</w:t>
      </w:r>
    </w:p>
    <w:p w:rsidR="006032C7" w:rsidRPr="002B4C2E" w:rsidRDefault="006032C7" w:rsidP="006032C7">
      <w:pPr>
        <w:pStyle w:val="Consigne"/>
      </w:pPr>
      <w:r w:rsidRPr="002B4C2E">
        <w:t>Pour tous les projets du PIA qui ne sont pas retenus dans le tableau suivant, une courte justification de la décision peut être fournie.</w:t>
      </w:r>
    </w:p>
    <w:p w:rsidR="006032C7" w:rsidRPr="002B4C2E" w:rsidRDefault="006032C7" w:rsidP="006032C7">
      <w:pPr>
        <w:pStyle w:val="Titre7"/>
      </w:pPr>
      <w:bookmarkStart w:id="30" w:name="_Toc461641539"/>
      <w:r w:rsidRPr="002B4C2E">
        <w:t>Effets produits par les objets du PIA</w:t>
      </w:r>
      <w:bookmarkEnd w:id="30"/>
    </w:p>
    <w:tbl>
      <w:tblPr>
        <w:tblW w:w="9308" w:type="dxa"/>
        <w:tblCellMar>
          <w:left w:w="10" w:type="dxa"/>
          <w:right w:w="10" w:type="dxa"/>
        </w:tblCellMar>
        <w:tblLook w:val="0000" w:firstRow="0" w:lastRow="0" w:firstColumn="0" w:lastColumn="0" w:noHBand="0" w:noVBand="0"/>
      </w:tblPr>
      <w:tblGrid>
        <w:gridCol w:w="1824"/>
        <w:gridCol w:w="2069"/>
        <w:gridCol w:w="1797"/>
        <w:gridCol w:w="1808"/>
        <w:gridCol w:w="1810"/>
      </w:tblGrid>
      <w:tr w:rsidR="006032C7" w:rsidRPr="002B4C2E" w:rsidTr="006032C7">
        <w:trPr>
          <w:trHeight w:val="318"/>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Projets du PIA</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rPr>
                <w:sz w:val="20"/>
                <w:szCs w:val="20"/>
              </w:rPr>
            </w:pPr>
            <w:r w:rsidRPr="002B4C2E">
              <w:rPr>
                <w:b/>
                <w:sz w:val="20"/>
                <w:szCs w:val="20"/>
              </w:rPr>
              <w:t>Effets structurants</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sz w:val="20"/>
                <w:szCs w:val="20"/>
              </w:rPr>
            </w:pPr>
            <w:r w:rsidRPr="002B4C2E">
              <w:rPr>
                <w:rFonts w:cs="Arial"/>
                <w:b/>
                <w:bCs/>
                <w:sz w:val="20"/>
                <w:szCs w:val="20"/>
              </w:rPr>
              <w:t>Synergies avec les partenaires extérieurs de l’Initiative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Autres contributions du projet à l’Initiative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2C7" w:rsidRPr="002B4C2E" w:rsidRDefault="006032C7" w:rsidP="006032C7">
            <w:pPr>
              <w:jc w:val="left"/>
              <w:rPr>
                <w:b/>
                <w:sz w:val="20"/>
                <w:szCs w:val="20"/>
              </w:rPr>
            </w:pPr>
            <w:r w:rsidRPr="002B4C2E">
              <w:rPr>
                <w:b/>
                <w:sz w:val="20"/>
                <w:szCs w:val="20"/>
              </w:rPr>
              <w:t>Amplification éventuelle du poten</w:t>
            </w:r>
            <w:r w:rsidR="00FB42A8">
              <w:rPr>
                <w:b/>
                <w:sz w:val="20"/>
                <w:szCs w:val="20"/>
              </w:rPr>
              <w:t>tiel du projet par l’Initiative</w:t>
            </w:r>
          </w:p>
        </w:tc>
      </w:tr>
      <w:tr w:rsidR="006032C7" w:rsidRPr="002B4C2E" w:rsidTr="006032C7">
        <w:trPr>
          <w:trHeight w:val="1083"/>
        </w:trPr>
        <w:tc>
          <w:tcPr>
            <w:tcW w:w="1824"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rsidR="006032C7" w:rsidRPr="002B4C2E" w:rsidRDefault="006032C7" w:rsidP="006032C7">
            <w:pPr>
              <w:jc w:val="center"/>
              <w:rPr>
                <w:sz w:val="20"/>
                <w:szCs w:val="20"/>
              </w:rPr>
            </w:pPr>
            <w:r w:rsidRPr="002B4C2E">
              <w:rPr>
                <w:sz w:val="20"/>
                <w:szCs w:val="20"/>
              </w:rPr>
              <w:t>Nom du projet</w:t>
            </w:r>
          </w:p>
        </w:tc>
        <w:tc>
          <w:tcPr>
            <w:tcW w:w="2069"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rsidR="006032C7" w:rsidRPr="002B4C2E" w:rsidRDefault="006032C7" w:rsidP="006032C7">
            <w:pPr>
              <w:jc w:val="center"/>
              <w:rPr>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rsidR="006032C7" w:rsidRPr="002B4C2E" w:rsidRDefault="006032C7" w:rsidP="006032C7">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rsidR="006032C7" w:rsidRPr="002B4C2E" w:rsidRDefault="006032C7" w:rsidP="006032C7">
            <w:pPr>
              <w:jc w:val="cente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rsidR="006032C7" w:rsidRPr="002B4C2E" w:rsidRDefault="006032C7" w:rsidP="006032C7">
            <w:pPr>
              <w:jc w:val="center"/>
              <w:rPr>
                <w:sz w:val="20"/>
                <w:szCs w:val="20"/>
              </w:rPr>
            </w:pPr>
          </w:p>
        </w:tc>
      </w:tr>
    </w:tbl>
    <w:p w:rsidR="006032C7" w:rsidRPr="002B4C2E" w:rsidRDefault="006032C7" w:rsidP="006032C7"/>
    <w:p w:rsidR="00526062" w:rsidRPr="002B4C2E" w:rsidRDefault="00526062" w:rsidP="009B7035">
      <w:pPr>
        <w:pStyle w:val="Titre2"/>
      </w:pPr>
      <w:r w:rsidRPr="002B4C2E">
        <w:t xml:space="preserve"> </w:t>
      </w:r>
      <w:bookmarkStart w:id="31" w:name="_Toc461641514"/>
      <w:r w:rsidRPr="002B4C2E">
        <w:t>Forces et Faiblesses</w:t>
      </w:r>
      <w:bookmarkEnd w:id="23"/>
      <w:bookmarkEnd w:id="24"/>
      <w:bookmarkEnd w:id="25"/>
      <w:bookmarkEnd w:id="31"/>
    </w:p>
    <w:p w:rsidR="00526062" w:rsidRPr="002B4C2E" w:rsidRDefault="00526062" w:rsidP="00B058A7">
      <w:pPr>
        <w:pStyle w:val="Consigne"/>
      </w:pPr>
      <w:r w:rsidRPr="002B4C2E">
        <w:t xml:space="preserve">Le texte de cette section </w:t>
      </w:r>
      <w:r w:rsidR="00D552FF">
        <w:t>est</w:t>
      </w:r>
      <w:r w:rsidRPr="002B4C2E">
        <w:t xml:space="preserve"> à copier à la fin de la partie 1.3 du projet amendé.</w:t>
      </w:r>
    </w:p>
    <w:p w:rsidR="00526062" w:rsidRPr="002B4C2E" w:rsidRDefault="00526062" w:rsidP="00B058A7">
      <w:pPr>
        <w:pStyle w:val="Consigne"/>
      </w:pPr>
      <w:r w:rsidRPr="002B4C2E">
        <w:t xml:space="preserve">Les </w:t>
      </w:r>
      <w:r w:rsidR="00D552FF">
        <w:t>deux</w:t>
      </w:r>
      <w:r w:rsidRPr="002B4C2E">
        <w:t xml:space="preserve"> points suivants sont à traiter :</w:t>
      </w:r>
    </w:p>
    <w:p w:rsidR="00526062" w:rsidRPr="002B4C2E" w:rsidRDefault="00526062" w:rsidP="005B6957">
      <w:pPr>
        <w:pStyle w:val="Titre6"/>
        <w:numPr>
          <w:ilvl w:val="0"/>
          <w:numId w:val="4"/>
        </w:numPr>
        <w:rPr>
          <w:bCs/>
        </w:rPr>
      </w:pPr>
      <w:r w:rsidRPr="002B4C2E">
        <w:rPr>
          <w:bCs/>
        </w:rPr>
        <w:t>Forces e</w:t>
      </w:r>
      <w:r w:rsidR="009460B8">
        <w:rPr>
          <w:bCs/>
        </w:rPr>
        <w:t>t faiblesses en matière de GRH</w:t>
      </w:r>
    </w:p>
    <w:p w:rsidR="00526062" w:rsidRPr="002B4C2E" w:rsidRDefault="00ED1614" w:rsidP="00B058A7">
      <w:pPr>
        <w:pStyle w:val="Consigne"/>
      </w:pPr>
      <w:r>
        <w:t>Dans le document de référence, u</w:t>
      </w:r>
      <w:r w:rsidR="00526062" w:rsidRPr="002B4C2E">
        <w:t xml:space="preserve">ne analyse « forces </w:t>
      </w:r>
      <w:r>
        <w:t>et faiblesses » a été conduite</w:t>
      </w:r>
      <w:r w:rsidR="00526062" w:rsidRPr="002B4C2E">
        <w:t xml:space="preserve"> pour les champs « Structuration, intégration et gouvernance » ; « Recherche » ; « Formation », etc. Il est demandé ici d’appliquer cette analyse « forces et faiblesses » au champ de la « gestion des ressources humaines ».</w:t>
      </w:r>
      <w:r w:rsidR="000B01D3">
        <w:t xml:space="preserve"> </w:t>
      </w:r>
    </w:p>
    <w:p w:rsidR="00526062" w:rsidRPr="002B4C2E" w:rsidRDefault="009460B8" w:rsidP="009460B8">
      <w:pPr>
        <w:pStyle w:val="Consigne"/>
        <w:numPr>
          <w:ilvl w:val="0"/>
          <w:numId w:val="4"/>
        </w:numPr>
      </w:pPr>
      <w:r>
        <w:t>Modifications</w:t>
      </w:r>
      <w:r w:rsidR="00526062" w:rsidRPr="002B4C2E">
        <w:t xml:space="preserve"> éventuel</w:t>
      </w:r>
      <w:r w:rsidR="00154D6F">
        <w:t>le</w:t>
      </w:r>
      <w:r w:rsidR="00526062" w:rsidRPr="002B4C2E">
        <w:t>s</w:t>
      </w:r>
    </w:p>
    <w:p w:rsidR="00526062" w:rsidRPr="002B4C2E" w:rsidRDefault="00BF6377" w:rsidP="00B058A7">
      <w:pPr>
        <w:pStyle w:val="Consigne"/>
      </w:pPr>
      <w:r w:rsidRPr="002B4C2E">
        <w:t>À</w:t>
      </w:r>
      <w:r w:rsidR="00526062" w:rsidRPr="002B4C2E">
        <w:t xml:space="preserve"> l’exception de celle qui porte sur la gestion des ressources humaines traitée ci-dessus, l’analyse initiale des forces et faiblesses n’est pas à reprendre sauf dans les deux cas suivants s’ils conduisent à des modifications substantielles des objectifs du projet :</w:t>
      </w:r>
    </w:p>
    <w:p w:rsidR="00526062" w:rsidRPr="002B4C2E" w:rsidRDefault="00526062" w:rsidP="009460B8">
      <w:pPr>
        <w:pStyle w:val="Consigne"/>
        <w:numPr>
          <w:ilvl w:val="0"/>
          <w:numId w:val="1"/>
        </w:numPr>
      </w:pPr>
      <w:r w:rsidRPr="002B4C2E">
        <w:t>un nouveau benchmark</w:t>
      </w:r>
      <w:r w:rsidR="009460B8">
        <w:t xml:space="preserve"> qui</w:t>
      </w:r>
      <w:r w:rsidRPr="002B4C2E">
        <w:t xml:space="preserve"> révèle des erreurs significatives dans l’analyse initiale ;</w:t>
      </w:r>
    </w:p>
    <w:p w:rsidR="00526062" w:rsidRPr="002B4C2E" w:rsidRDefault="00526062" w:rsidP="009460B8">
      <w:pPr>
        <w:pStyle w:val="Consigne"/>
        <w:numPr>
          <w:ilvl w:val="0"/>
          <w:numId w:val="1"/>
        </w:numPr>
      </w:pPr>
      <w:r w:rsidRPr="002B4C2E">
        <w:t>la requalification du projet d’IDEX en I-SITE</w:t>
      </w:r>
      <w:r w:rsidR="001A41AA">
        <w:t xml:space="preserve"> ou une modification du périmètre du projet</w:t>
      </w:r>
      <w:r w:rsidRPr="002B4C2E">
        <w:t>.</w:t>
      </w:r>
    </w:p>
    <w:p w:rsidR="00526062" w:rsidRDefault="00526062" w:rsidP="009B7035">
      <w:pPr>
        <w:pStyle w:val="Titre2"/>
      </w:pPr>
      <w:bookmarkStart w:id="32" w:name="_Toc419891516"/>
      <w:bookmarkStart w:id="33" w:name="_Toc420677147"/>
      <w:bookmarkStart w:id="34" w:name="_Toc421094296"/>
      <w:bookmarkStart w:id="35" w:name="_Toc421095960"/>
      <w:r w:rsidRPr="002B4C2E">
        <w:t xml:space="preserve"> </w:t>
      </w:r>
      <w:bookmarkStart w:id="36" w:name="_Toc461641515"/>
      <w:r w:rsidRPr="002B4C2E">
        <w:t>Partenariats socio-économiques</w:t>
      </w:r>
      <w:bookmarkEnd w:id="32"/>
      <w:bookmarkEnd w:id="33"/>
      <w:bookmarkEnd w:id="34"/>
      <w:bookmarkEnd w:id="35"/>
      <w:bookmarkEnd w:id="36"/>
    </w:p>
    <w:p w:rsidR="00526062" w:rsidRPr="002B4C2E" w:rsidRDefault="00526062" w:rsidP="0003062B">
      <w:pPr>
        <w:pStyle w:val="Titre3"/>
      </w:pPr>
      <w:bookmarkStart w:id="37" w:name="_Toc421204822"/>
      <w:bookmarkStart w:id="38" w:name="_Toc421205266"/>
      <w:bookmarkStart w:id="39" w:name="_Toc421204823"/>
      <w:bookmarkStart w:id="40" w:name="_Toc421205267"/>
      <w:bookmarkStart w:id="41" w:name="_Toc421204824"/>
      <w:bookmarkStart w:id="42" w:name="_Toc421205268"/>
      <w:bookmarkStart w:id="43" w:name="_Toc461641516"/>
      <w:bookmarkEnd w:id="37"/>
      <w:bookmarkEnd w:id="38"/>
      <w:bookmarkEnd w:id="39"/>
      <w:bookmarkEnd w:id="40"/>
      <w:bookmarkEnd w:id="41"/>
      <w:bookmarkEnd w:id="42"/>
      <w:r w:rsidRPr="002B4C2E">
        <w:t>Exemples de partenariats</w:t>
      </w:r>
      <w:bookmarkEnd w:id="43"/>
    </w:p>
    <w:p w:rsidR="00526062" w:rsidRPr="002B4C2E" w:rsidRDefault="00526062" w:rsidP="00B058A7">
      <w:pPr>
        <w:pStyle w:val="Consigne"/>
        <w:rPr>
          <w:u w:val="single"/>
        </w:rPr>
      </w:pPr>
      <w:r w:rsidRPr="002B4C2E">
        <w:t>Insertion d’un nouveau paragraphe « 1.4 Exemples de partenariats » dans le projet amendé.</w:t>
      </w:r>
    </w:p>
    <w:p w:rsidR="00526062" w:rsidRPr="002B4C2E" w:rsidRDefault="00526062" w:rsidP="00B058A7">
      <w:pPr>
        <w:pStyle w:val="Consigne"/>
      </w:pPr>
      <w:r w:rsidRPr="002B4C2E">
        <w:t>Pour chacun des trois secteurs d’activité socio-économique considérés jusqu’à présent comme les plus structurants en matière de recherche, de formation et de valorisation, fournir un tableau sur le modèle suivant. Ce tableau permet en particulier d’identifier les contributions financières des partenaires socio-économiques aux activités des membres du groupement.</w:t>
      </w:r>
    </w:p>
    <w:p w:rsidR="00526062" w:rsidRPr="002B4C2E" w:rsidRDefault="00526062" w:rsidP="00B058A7"/>
    <w:p w:rsidR="00526062" w:rsidRPr="002B4C2E" w:rsidRDefault="00526062" w:rsidP="00060467">
      <w:pPr>
        <w:pStyle w:val="Titre7"/>
      </w:pPr>
      <w:bookmarkStart w:id="44" w:name="_Toc461641540"/>
      <w:r w:rsidRPr="002B4C2E">
        <w:t>Contributions financières des partenaires socio-économiques</w:t>
      </w:r>
      <w:bookmarkEnd w:id="44"/>
    </w:p>
    <w:p w:rsidR="00BF6377" w:rsidRDefault="00BF6377" w:rsidP="00BF6377"/>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361"/>
        <w:gridCol w:w="453"/>
        <w:gridCol w:w="908"/>
        <w:gridCol w:w="907"/>
        <w:gridCol w:w="454"/>
        <w:gridCol w:w="1361"/>
      </w:tblGrid>
      <w:tr w:rsidR="00B509EB" w:rsidRPr="007F0034" w:rsidTr="00E82DAB">
        <w:trPr>
          <w:trHeight w:val="737"/>
          <w:jc w:val="center"/>
        </w:trPr>
        <w:tc>
          <w:tcPr>
            <w:tcW w:w="2551" w:type="dxa"/>
            <w:shd w:val="clear" w:color="auto" w:fill="auto"/>
            <w:vAlign w:val="center"/>
          </w:tcPr>
          <w:p w:rsidR="00B509EB" w:rsidRPr="007F0034" w:rsidRDefault="00B509EB" w:rsidP="00E82DAB">
            <w:pPr>
              <w:spacing w:after="0"/>
              <w:jc w:val="center"/>
              <w:rPr>
                <w:bCs/>
                <w:sz w:val="20"/>
                <w:szCs w:val="20"/>
              </w:rPr>
            </w:pPr>
            <w:r w:rsidRPr="007F0034">
              <w:rPr>
                <w:bCs/>
                <w:sz w:val="20"/>
                <w:szCs w:val="20"/>
              </w:rPr>
              <w:t>Secteur socio-économique</w:t>
            </w:r>
          </w:p>
        </w:tc>
        <w:tc>
          <w:tcPr>
            <w:tcW w:w="5444" w:type="dxa"/>
            <w:gridSpan w:val="6"/>
            <w:shd w:val="clear" w:color="auto" w:fill="B5EAFD"/>
            <w:vAlign w:val="center"/>
          </w:tcPr>
          <w:p w:rsidR="00B509EB" w:rsidRPr="007F0034" w:rsidRDefault="00B509EB" w:rsidP="00E82DAB">
            <w:pPr>
              <w:spacing w:after="0"/>
              <w:rPr>
                <w:bCs/>
                <w:sz w:val="20"/>
                <w:szCs w:val="20"/>
              </w:rPr>
            </w:pPr>
          </w:p>
        </w:tc>
      </w:tr>
      <w:tr w:rsidR="00B509EB" w:rsidRPr="007F0034" w:rsidTr="00E82DAB">
        <w:trPr>
          <w:trHeight w:val="737"/>
          <w:jc w:val="center"/>
        </w:trPr>
        <w:tc>
          <w:tcPr>
            <w:tcW w:w="2551" w:type="dxa"/>
            <w:shd w:val="clear" w:color="auto" w:fill="auto"/>
            <w:vAlign w:val="center"/>
          </w:tcPr>
          <w:p w:rsidR="00B509EB" w:rsidRPr="007F0034" w:rsidRDefault="00B509EB" w:rsidP="00E82DAB">
            <w:pPr>
              <w:spacing w:after="0"/>
              <w:jc w:val="center"/>
              <w:rPr>
                <w:bCs/>
                <w:sz w:val="20"/>
                <w:szCs w:val="20"/>
              </w:rPr>
            </w:pPr>
            <w:r w:rsidRPr="007F0034">
              <w:rPr>
                <w:bCs/>
                <w:sz w:val="20"/>
                <w:szCs w:val="20"/>
              </w:rPr>
              <w:t>Thématiques de recherche concernées</w:t>
            </w:r>
          </w:p>
        </w:tc>
        <w:tc>
          <w:tcPr>
            <w:tcW w:w="5444" w:type="dxa"/>
            <w:gridSpan w:val="6"/>
            <w:shd w:val="clear" w:color="auto" w:fill="B5EAFD"/>
            <w:vAlign w:val="center"/>
          </w:tcPr>
          <w:p w:rsidR="00B509EB" w:rsidRPr="007F0034" w:rsidRDefault="00B509EB" w:rsidP="00E82DAB">
            <w:pPr>
              <w:spacing w:after="0"/>
              <w:rPr>
                <w:bCs/>
                <w:sz w:val="20"/>
                <w:szCs w:val="20"/>
              </w:rPr>
            </w:pPr>
          </w:p>
        </w:tc>
      </w:tr>
      <w:tr w:rsidR="00B509EB" w:rsidRPr="007F0034" w:rsidTr="00E82DAB">
        <w:trPr>
          <w:trHeight w:val="737"/>
          <w:jc w:val="center"/>
        </w:trPr>
        <w:tc>
          <w:tcPr>
            <w:tcW w:w="2551" w:type="dxa"/>
            <w:vMerge w:val="restart"/>
            <w:shd w:val="clear" w:color="auto" w:fill="auto"/>
            <w:vAlign w:val="center"/>
          </w:tcPr>
          <w:p w:rsidR="00B509EB" w:rsidRPr="007F0034" w:rsidRDefault="00B509EB" w:rsidP="00E82DAB">
            <w:pPr>
              <w:spacing w:after="0"/>
              <w:jc w:val="center"/>
              <w:rPr>
                <w:bCs/>
                <w:sz w:val="20"/>
                <w:szCs w:val="20"/>
              </w:rPr>
            </w:pPr>
            <w:r w:rsidRPr="007F0034">
              <w:rPr>
                <w:bCs/>
                <w:sz w:val="20"/>
                <w:szCs w:val="20"/>
              </w:rPr>
              <w:t>Partenaires</w:t>
            </w:r>
          </w:p>
        </w:tc>
        <w:tc>
          <w:tcPr>
            <w:tcW w:w="1814" w:type="dxa"/>
            <w:gridSpan w:val="2"/>
            <w:shd w:val="clear" w:color="auto" w:fill="auto"/>
            <w:vAlign w:val="center"/>
          </w:tcPr>
          <w:p w:rsidR="00B509EB" w:rsidRPr="007F0034" w:rsidRDefault="00B509EB" w:rsidP="00E82DAB">
            <w:pPr>
              <w:spacing w:after="0"/>
              <w:jc w:val="center"/>
              <w:rPr>
                <w:bCs/>
                <w:sz w:val="20"/>
                <w:szCs w:val="20"/>
              </w:rPr>
            </w:pPr>
            <w:r w:rsidRPr="007F0034">
              <w:rPr>
                <w:bCs/>
                <w:sz w:val="20"/>
                <w:szCs w:val="20"/>
              </w:rPr>
              <w:t>Nom des partenaires au sein de ce secteur</w:t>
            </w:r>
          </w:p>
        </w:tc>
        <w:tc>
          <w:tcPr>
            <w:tcW w:w="1815" w:type="dxa"/>
            <w:gridSpan w:val="2"/>
            <w:shd w:val="clear" w:color="auto" w:fill="auto"/>
            <w:vAlign w:val="center"/>
          </w:tcPr>
          <w:p w:rsidR="00B509EB" w:rsidRPr="007F0034" w:rsidRDefault="00B509EB" w:rsidP="00E82DAB">
            <w:pPr>
              <w:spacing w:after="0"/>
              <w:jc w:val="center"/>
              <w:rPr>
                <w:bCs/>
                <w:sz w:val="20"/>
                <w:szCs w:val="20"/>
              </w:rPr>
            </w:pPr>
            <w:r w:rsidRPr="007F0034">
              <w:rPr>
                <w:bCs/>
                <w:sz w:val="20"/>
                <w:szCs w:val="20"/>
              </w:rPr>
              <w:t>Formes du partenariat (convention cadre, contrat, labo commun …)</w:t>
            </w:r>
          </w:p>
        </w:tc>
        <w:tc>
          <w:tcPr>
            <w:tcW w:w="1815" w:type="dxa"/>
            <w:gridSpan w:val="2"/>
            <w:shd w:val="clear" w:color="auto" w:fill="auto"/>
            <w:vAlign w:val="center"/>
          </w:tcPr>
          <w:p w:rsidR="00B509EB" w:rsidRPr="007F0034" w:rsidRDefault="00B509EB" w:rsidP="00E82DAB">
            <w:pPr>
              <w:spacing w:after="0"/>
              <w:jc w:val="center"/>
              <w:rPr>
                <w:bCs/>
                <w:sz w:val="20"/>
                <w:szCs w:val="20"/>
              </w:rPr>
            </w:pPr>
            <w:r w:rsidRPr="007F0034">
              <w:rPr>
                <w:bCs/>
                <w:sz w:val="20"/>
                <w:szCs w:val="20"/>
              </w:rPr>
              <w:t>Ancienneté des partenariats</w:t>
            </w:r>
          </w:p>
        </w:tc>
      </w:tr>
      <w:tr w:rsidR="00B509EB" w:rsidRPr="007F0034" w:rsidTr="00E82DAB">
        <w:trPr>
          <w:trHeight w:val="737"/>
          <w:jc w:val="center"/>
        </w:trPr>
        <w:tc>
          <w:tcPr>
            <w:tcW w:w="2551" w:type="dxa"/>
            <w:vMerge/>
            <w:shd w:val="clear" w:color="auto" w:fill="auto"/>
            <w:vAlign w:val="center"/>
          </w:tcPr>
          <w:p w:rsidR="00B509EB" w:rsidRPr="007F0034" w:rsidRDefault="00B509EB" w:rsidP="00E82DAB">
            <w:pPr>
              <w:spacing w:after="0"/>
              <w:jc w:val="center"/>
              <w:rPr>
                <w:bCs/>
                <w:sz w:val="20"/>
                <w:szCs w:val="20"/>
              </w:rPr>
            </w:pPr>
          </w:p>
        </w:tc>
        <w:tc>
          <w:tcPr>
            <w:tcW w:w="1814" w:type="dxa"/>
            <w:gridSpan w:val="2"/>
            <w:shd w:val="clear" w:color="auto" w:fill="B5EAFD"/>
            <w:vAlign w:val="center"/>
          </w:tcPr>
          <w:p w:rsidR="00B509EB" w:rsidRPr="007F0034" w:rsidRDefault="00B509EB" w:rsidP="00E82DAB">
            <w:pPr>
              <w:spacing w:after="0"/>
              <w:rPr>
                <w:bCs/>
                <w:sz w:val="20"/>
                <w:szCs w:val="20"/>
              </w:rPr>
            </w:pPr>
          </w:p>
        </w:tc>
        <w:tc>
          <w:tcPr>
            <w:tcW w:w="1815" w:type="dxa"/>
            <w:gridSpan w:val="2"/>
            <w:shd w:val="clear" w:color="auto" w:fill="B5EAFD"/>
            <w:vAlign w:val="center"/>
          </w:tcPr>
          <w:p w:rsidR="00B509EB" w:rsidRPr="007F0034" w:rsidRDefault="00B509EB" w:rsidP="00E82DAB">
            <w:pPr>
              <w:spacing w:after="0"/>
              <w:rPr>
                <w:bCs/>
                <w:sz w:val="20"/>
                <w:szCs w:val="20"/>
              </w:rPr>
            </w:pPr>
          </w:p>
        </w:tc>
        <w:tc>
          <w:tcPr>
            <w:tcW w:w="1815" w:type="dxa"/>
            <w:gridSpan w:val="2"/>
            <w:shd w:val="clear" w:color="auto" w:fill="B5EAFD"/>
            <w:vAlign w:val="center"/>
          </w:tcPr>
          <w:p w:rsidR="00B509EB" w:rsidRPr="007F0034" w:rsidRDefault="00B509EB" w:rsidP="00E82DAB">
            <w:pPr>
              <w:spacing w:after="0"/>
              <w:rPr>
                <w:bCs/>
                <w:sz w:val="20"/>
                <w:szCs w:val="20"/>
              </w:rPr>
            </w:pPr>
          </w:p>
        </w:tc>
      </w:tr>
      <w:tr w:rsidR="00B509EB" w:rsidRPr="007F0034" w:rsidTr="00E82DAB">
        <w:trPr>
          <w:trHeight w:val="737"/>
          <w:jc w:val="center"/>
        </w:trPr>
        <w:tc>
          <w:tcPr>
            <w:tcW w:w="2551" w:type="dxa"/>
            <w:vMerge/>
            <w:shd w:val="clear" w:color="auto" w:fill="auto"/>
            <w:vAlign w:val="center"/>
          </w:tcPr>
          <w:p w:rsidR="00B509EB" w:rsidRPr="007F0034" w:rsidRDefault="00B509EB" w:rsidP="00E82DAB">
            <w:pPr>
              <w:spacing w:after="0"/>
              <w:jc w:val="center"/>
              <w:rPr>
                <w:bCs/>
                <w:sz w:val="20"/>
                <w:szCs w:val="20"/>
              </w:rPr>
            </w:pPr>
          </w:p>
        </w:tc>
        <w:tc>
          <w:tcPr>
            <w:tcW w:w="1814" w:type="dxa"/>
            <w:gridSpan w:val="2"/>
            <w:shd w:val="clear" w:color="auto" w:fill="B5EAFD"/>
            <w:vAlign w:val="center"/>
          </w:tcPr>
          <w:p w:rsidR="00B509EB" w:rsidRPr="007F0034" w:rsidRDefault="00B509EB" w:rsidP="00E82DAB">
            <w:pPr>
              <w:spacing w:after="0"/>
              <w:rPr>
                <w:bCs/>
                <w:sz w:val="20"/>
                <w:szCs w:val="20"/>
              </w:rPr>
            </w:pPr>
          </w:p>
        </w:tc>
        <w:tc>
          <w:tcPr>
            <w:tcW w:w="1815" w:type="dxa"/>
            <w:gridSpan w:val="2"/>
            <w:shd w:val="clear" w:color="auto" w:fill="B5EAFD"/>
            <w:vAlign w:val="center"/>
          </w:tcPr>
          <w:p w:rsidR="00B509EB" w:rsidRPr="007F0034" w:rsidRDefault="00B509EB" w:rsidP="00E82DAB">
            <w:pPr>
              <w:spacing w:after="0"/>
              <w:rPr>
                <w:bCs/>
                <w:sz w:val="20"/>
                <w:szCs w:val="20"/>
              </w:rPr>
            </w:pPr>
          </w:p>
        </w:tc>
        <w:tc>
          <w:tcPr>
            <w:tcW w:w="1815" w:type="dxa"/>
            <w:gridSpan w:val="2"/>
            <w:shd w:val="clear" w:color="auto" w:fill="B5EAFD"/>
            <w:vAlign w:val="center"/>
          </w:tcPr>
          <w:p w:rsidR="00B509EB" w:rsidRPr="007F0034" w:rsidRDefault="00B509EB" w:rsidP="00E82DAB">
            <w:pPr>
              <w:spacing w:after="0"/>
              <w:rPr>
                <w:bCs/>
                <w:sz w:val="20"/>
                <w:szCs w:val="20"/>
              </w:rPr>
            </w:pPr>
          </w:p>
        </w:tc>
      </w:tr>
      <w:tr w:rsidR="00B509EB" w:rsidRPr="007F0034" w:rsidTr="00E82DAB">
        <w:trPr>
          <w:trHeight w:val="1701"/>
          <w:jc w:val="center"/>
        </w:trPr>
        <w:tc>
          <w:tcPr>
            <w:tcW w:w="2551" w:type="dxa"/>
            <w:shd w:val="clear" w:color="auto" w:fill="auto"/>
            <w:vAlign w:val="center"/>
          </w:tcPr>
          <w:p w:rsidR="00B509EB" w:rsidRPr="007F0034" w:rsidRDefault="00B509EB" w:rsidP="00E82DAB">
            <w:pPr>
              <w:spacing w:after="0"/>
              <w:jc w:val="center"/>
              <w:rPr>
                <w:bCs/>
                <w:sz w:val="20"/>
                <w:szCs w:val="20"/>
              </w:rPr>
            </w:pPr>
            <w:r w:rsidRPr="007F0034">
              <w:rPr>
                <w:bCs/>
                <w:sz w:val="20"/>
                <w:szCs w:val="20"/>
              </w:rPr>
              <w:t>Exemple d’un résultat ou réalisation phare obtenu(e)</w:t>
            </w:r>
          </w:p>
        </w:tc>
        <w:tc>
          <w:tcPr>
            <w:tcW w:w="5444" w:type="dxa"/>
            <w:gridSpan w:val="6"/>
            <w:shd w:val="clear" w:color="auto" w:fill="B5EAFD"/>
            <w:vAlign w:val="center"/>
          </w:tcPr>
          <w:p w:rsidR="00B509EB" w:rsidRPr="007F0034" w:rsidRDefault="00B509EB" w:rsidP="00E82DAB">
            <w:pPr>
              <w:spacing w:after="0"/>
              <w:rPr>
                <w:bCs/>
                <w:sz w:val="20"/>
                <w:szCs w:val="20"/>
              </w:rPr>
            </w:pPr>
          </w:p>
        </w:tc>
      </w:tr>
      <w:tr w:rsidR="00B509EB" w:rsidRPr="007F0034" w:rsidTr="00E82DAB">
        <w:trPr>
          <w:trHeight w:val="737"/>
          <w:jc w:val="center"/>
        </w:trPr>
        <w:tc>
          <w:tcPr>
            <w:tcW w:w="2551" w:type="dxa"/>
            <w:vMerge w:val="restart"/>
            <w:shd w:val="clear" w:color="auto" w:fill="auto"/>
            <w:vAlign w:val="center"/>
          </w:tcPr>
          <w:p w:rsidR="00B509EB" w:rsidRPr="007F0034" w:rsidRDefault="00B509EB" w:rsidP="00E82DAB">
            <w:pPr>
              <w:spacing w:after="0"/>
              <w:jc w:val="center"/>
              <w:rPr>
                <w:bCs/>
                <w:sz w:val="20"/>
                <w:szCs w:val="20"/>
              </w:rPr>
            </w:pPr>
            <w:r w:rsidRPr="007F0034">
              <w:rPr>
                <w:bCs/>
                <w:sz w:val="20"/>
                <w:szCs w:val="20"/>
              </w:rPr>
              <w:t>Financements (incluant revenus de la PI) reçus des entreprises dans le cadre de ces collaborations</w:t>
            </w:r>
          </w:p>
        </w:tc>
        <w:tc>
          <w:tcPr>
            <w:tcW w:w="1361" w:type="dxa"/>
            <w:shd w:val="clear" w:color="auto" w:fill="auto"/>
            <w:vAlign w:val="center"/>
          </w:tcPr>
          <w:p w:rsidR="00B509EB" w:rsidRPr="007F0034" w:rsidRDefault="00B509EB" w:rsidP="00B509EB">
            <w:pPr>
              <w:spacing w:after="0"/>
              <w:jc w:val="center"/>
              <w:rPr>
                <w:bCs/>
                <w:i/>
                <w:sz w:val="20"/>
                <w:szCs w:val="20"/>
              </w:rPr>
            </w:pPr>
            <w:r w:rsidRPr="007F0034">
              <w:rPr>
                <w:bCs/>
                <w:i/>
                <w:sz w:val="20"/>
                <w:szCs w:val="20"/>
              </w:rPr>
              <w:t>201</w:t>
            </w:r>
            <w:r>
              <w:rPr>
                <w:bCs/>
                <w:i/>
                <w:sz w:val="20"/>
                <w:szCs w:val="20"/>
              </w:rPr>
              <w:t>2</w:t>
            </w:r>
          </w:p>
        </w:tc>
        <w:tc>
          <w:tcPr>
            <w:tcW w:w="1361" w:type="dxa"/>
            <w:gridSpan w:val="2"/>
            <w:shd w:val="clear" w:color="auto" w:fill="auto"/>
            <w:vAlign w:val="center"/>
          </w:tcPr>
          <w:p w:rsidR="00B509EB" w:rsidRPr="007F0034" w:rsidRDefault="00B509EB" w:rsidP="00B509EB">
            <w:pPr>
              <w:spacing w:after="0"/>
              <w:jc w:val="center"/>
              <w:rPr>
                <w:bCs/>
                <w:i/>
                <w:sz w:val="20"/>
                <w:szCs w:val="20"/>
              </w:rPr>
            </w:pPr>
            <w:r w:rsidRPr="007F0034">
              <w:rPr>
                <w:bCs/>
                <w:i/>
                <w:sz w:val="20"/>
                <w:szCs w:val="20"/>
              </w:rPr>
              <w:t>201</w:t>
            </w:r>
            <w:r>
              <w:rPr>
                <w:bCs/>
                <w:i/>
                <w:sz w:val="20"/>
                <w:szCs w:val="20"/>
              </w:rPr>
              <w:t>3</w:t>
            </w:r>
          </w:p>
        </w:tc>
        <w:tc>
          <w:tcPr>
            <w:tcW w:w="1361" w:type="dxa"/>
            <w:gridSpan w:val="2"/>
            <w:shd w:val="clear" w:color="auto" w:fill="auto"/>
            <w:vAlign w:val="center"/>
          </w:tcPr>
          <w:p w:rsidR="00B509EB" w:rsidRPr="007F0034" w:rsidRDefault="00B509EB" w:rsidP="00B509EB">
            <w:pPr>
              <w:spacing w:after="0"/>
              <w:jc w:val="center"/>
              <w:rPr>
                <w:bCs/>
                <w:i/>
                <w:sz w:val="20"/>
                <w:szCs w:val="20"/>
              </w:rPr>
            </w:pPr>
            <w:r w:rsidRPr="007F0034">
              <w:rPr>
                <w:bCs/>
                <w:i/>
                <w:sz w:val="20"/>
                <w:szCs w:val="20"/>
              </w:rPr>
              <w:t>201</w:t>
            </w:r>
            <w:r>
              <w:rPr>
                <w:bCs/>
                <w:i/>
                <w:sz w:val="20"/>
                <w:szCs w:val="20"/>
              </w:rPr>
              <w:t>4</w:t>
            </w:r>
          </w:p>
        </w:tc>
        <w:tc>
          <w:tcPr>
            <w:tcW w:w="1361" w:type="dxa"/>
            <w:shd w:val="clear" w:color="auto" w:fill="auto"/>
            <w:vAlign w:val="center"/>
          </w:tcPr>
          <w:p w:rsidR="00B509EB" w:rsidRPr="007F0034" w:rsidRDefault="00B509EB" w:rsidP="00B509EB">
            <w:pPr>
              <w:spacing w:after="0"/>
              <w:jc w:val="center"/>
              <w:rPr>
                <w:bCs/>
                <w:i/>
                <w:sz w:val="20"/>
                <w:szCs w:val="20"/>
              </w:rPr>
            </w:pPr>
            <w:r w:rsidRPr="007F0034">
              <w:rPr>
                <w:bCs/>
                <w:i/>
                <w:sz w:val="20"/>
                <w:szCs w:val="20"/>
              </w:rPr>
              <w:t>201</w:t>
            </w:r>
            <w:r>
              <w:rPr>
                <w:bCs/>
                <w:i/>
                <w:sz w:val="20"/>
                <w:szCs w:val="20"/>
              </w:rPr>
              <w:t>5</w:t>
            </w:r>
          </w:p>
        </w:tc>
      </w:tr>
      <w:tr w:rsidR="00B509EB" w:rsidRPr="007F0034" w:rsidTr="00E82DAB">
        <w:trPr>
          <w:trHeight w:val="737"/>
          <w:jc w:val="center"/>
        </w:trPr>
        <w:tc>
          <w:tcPr>
            <w:tcW w:w="2551" w:type="dxa"/>
            <w:vMerge/>
            <w:shd w:val="clear" w:color="auto" w:fill="auto"/>
            <w:vAlign w:val="center"/>
          </w:tcPr>
          <w:p w:rsidR="00B509EB" w:rsidRPr="007F0034" w:rsidRDefault="00B509EB" w:rsidP="00E82DAB">
            <w:pPr>
              <w:spacing w:after="0"/>
              <w:jc w:val="center"/>
              <w:rPr>
                <w:bCs/>
                <w:sz w:val="20"/>
                <w:szCs w:val="20"/>
              </w:rPr>
            </w:pPr>
          </w:p>
        </w:tc>
        <w:tc>
          <w:tcPr>
            <w:tcW w:w="1361" w:type="dxa"/>
            <w:shd w:val="clear" w:color="auto" w:fill="B5EAFD"/>
            <w:vAlign w:val="center"/>
          </w:tcPr>
          <w:p w:rsidR="00B509EB" w:rsidRPr="007F0034" w:rsidRDefault="00B509EB" w:rsidP="00E82DAB">
            <w:pPr>
              <w:spacing w:after="0"/>
              <w:jc w:val="center"/>
              <w:rPr>
                <w:bCs/>
                <w:sz w:val="20"/>
                <w:szCs w:val="20"/>
              </w:rPr>
            </w:pPr>
          </w:p>
        </w:tc>
        <w:tc>
          <w:tcPr>
            <w:tcW w:w="1361" w:type="dxa"/>
            <w:gridSpan w:val="2"/>
            <w:shd w:val="clear" w:color="auto" w:fill="B5EAFD"/>
            <w:vAlign w:val="center"/>
          </w:tcPr>
          <w:p w:rsidR="00B509EB" w:rsidRPr="007F0034" w:rsidRDefault="00B509EB" w:rsidP="00E82DAB">
            <w:pPr>
              <w:spacing w:after="0"/>
              <w:jc w:val="center"/>
              <w:rPr>
                <w:bCs/>
                <w:sz w:val="20"/>
                <w:szCs w:val="20"/>
              </w:rPr>
            </w:pPr>
          </w:p>
        </w:tc>
        <w:tc>
          <w:tcPr>
            <w:tcW w:w="1361" w:type="dxa"/>
            <w:gridSpan w:val="2"/>
            <w:shd w:val="clear" w:color="auto" w:fill="B5EAFD"/>
            <w:vAlign w:val="center"/>
          </w:tcPr>
          <w:p w:rsidR="00B509EB" w:rsidRPr="007F0034" w:rsidRDefault="00B509EB" w:rsidP="00E82DAB">
            <w:pPr>
              <w:spacing w:after="0"/>
              <w:jc w:val="center"/>
              <w:rPr>
                <w:bCs/>
                <w:sz w:val="20"/>
                <w:szCs w:val="20"/>
              </w:rPr>
            </w:pPr>
          </w:p>
        </w:tc>
        <w:tc>
          <w:tcPr>
            <w:tcW w:w="1361" w:type="dxa"/>
            <w:shd w:val="clear" w:color="auto" w:fill="B5EAFD"/>
            <w:vAlign w:val="center"/>
          </w:tcPr>
          <w:p w:rsidR="00B509EB" w:rsidRPr="007F0034" w:rsidRDefault="00B509EB" w:rsidP="00E82DAB">
            <w:pPr>
              <w:spacing w:after="0"/>
              <w:jc w:val="center"/>
              <w:rPr>
                <w:bCs/>
                <w:sz w:val="20"/>
                <w:szCs w:val="20"/>
              </w:rPr>
            </w:pPr>
          </w:p>
        </w:tc>
      </w:tr>
    </w:tbl>
    <w:p w:rsidR="00B509EB" w:rsidRDefault="00B509EB" w:rsidP="00BF6377"/>
    <w:p w:rsidR="00526062" w:rsidRPr="002B4C2E" w:rsidRDefault="00526062" w:rsidP="00B058A7">
      <w:pPr>
        <w:pStyle w:val="Consigne"/>
      </w:pPr>
      <w:r w:rsidRPr="002B4C2E">
        <w:t xml:space="preserve">Compléter cette analyse </w:t>
      </w:r>
      <w:r w:rsidR="00F84EF2">
        <w:t>à l’aide</w:t>
      </w:r>
      <w:r w:rsidRPr="002B4C2E">
        <w:t xml:space="preserve"> </w:t>
      </w:r>
      <w:r w:rsidR="00F84EF2">
        <w:t>du</w:t>
      </w:r>
      <w:r w:rsidRPr="002B4C2E">
        <w:t xml:space="preserve"> tableau ci-dessous </w:t>
      </w:r>
      <w:r w:rsidR="008439F1">
        <w:t>sachant que</w:t>
      </w:r>
      <w:r w:rsidRPr="002B4C2E">
        <w:t> :</w:t>
      </w:r>
    </w:p>
    <w:p w:rsidR="00B058A7" w:rsidRPr="002B4C2E" w:rsidRDefault="00526062" w:rsidP="009460B8">
      <w:pPr>
        <w:pStyle w:val="Consigne"/>
        <w:numPr>
          <w:ilvl w:val="0"/>
          <w:numId w:val="1"/>
        </w:numPr>
      </w:pPr>
      <w:r w:rsidRPr="002B4C2E">
        <w:t xml:space="preserve">la </w:t>
      </w:r>
      <w:r w:rsidR="008439F1">
        <w:t>« </w:t>
      </w:r>
      <w:r w:rsidRPr="002B4C2E">
        <w:t>part de la totalité des financements reçus</w:t>
      </w:r>
      <w:r w:rsidR="008439F1">
        <w:t> »</w:t>
      </w:r>
      <w:r w:rsidRPr="002B4C2E">
        <w:t xml:space="preserve"> correspond au ratio entre la somme des financements précédemment listés (des </w:t>
      </w:r>
      <w:r w:rsidRPr="002B4C2E">
        <w:rPr>
          <w:bCs/>
        </w:rPr>
        <w:t>trois secteurs d’activité socio-économique principaux) et la somme totale des financements provenant des entreprises </w:t>
      </w:r>
      <w:r w:rsidRPr="002B4C2E">
        <w:t>;</w:t>
      </w:r>
    </w:p>
    <w:p w:rsidR="00526062" w:rsidRDefault="00526062" w:rsidP="009460B8">
      <w:pPr>
        <w:pStyle w:val="Consigne"/>
        <w:numPr>
          <w:ilvl w:val="0"/>
          <w:numId w:val="1"/>
        </w:numPr>
        <w:rPr>
          <w:bCs/>
        </w:rPr>
      </w:pPr>
      <w:r w:rsidRPr="002B4C2E">
        <w:t xml:space="preserve">la </w:t>
      </w:r>
      <w:r w:rsidR="008439F1">
        <w:t>« </w:t>
      </w:r>
      <w:r w:rsidRPr="002B4C2E">
        <w:t>part du budget consolidé</w:t>
      </w:r>
      <w:r w:rsidR="008439F1">
        <w:t> »</w:t>
      </w:r>
      <w:r w:rsidRPr="002B4C2E">
        <w:t xml:space="preserve"> correspond au ratio entre la somme des financements précédemment listés (des </w:t>
      </w:r>
      <w:r w:rsidRPr="002B4C2E">
        <w:rPr>
          <w:bCs/>
        </w:rPr>
        <w:t>trois secteurs d’activité socio-économique principaux) et le budget consolidé total des partenaires du groupement.</w:t>
      </w:r>
    </w:p>
    <w:p w:rsidR="00BF6377" w:rsidRPr="00BF6377" w:rsidRDefault="00BF6377" w:rsidP="00BF6377"/>
    <w:p w:rsidR="00526062" w:rsidRPr="002B4C2E" w:rsidRDefault="00526062" w:rsidP="00060467">
      <w:pPr>
        <w:pStyle w:val="Titre7"/>
      </w:pPr>
      <w:bookmarkStart w:id="45" w:name="_Toc461641541"/>
      <w:r w:rsidRPr="002B4C2E">
        <w:t>Parts des contributions des partenaires socio-économiques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07"/>
        <w:gridCol w:w="1807"/>
        <w:gridCol w:w="1808"/>
        <w:gridCol w:w="1808"/>
      </w:tblGrid>
      <w:tr w:rsidR="00526062" w:rsidRPr="002B4C2E">
        <w:trPr>
          <w:trHeight w:val="567"/>
        </w:trPr>
        <w:tc>
          <w:tcPr>
            <w:tcW w:w="1842"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Année</w:t>
            </w:r>
          </w:p>
        </w:tc>
        <w:tc>
          <w:tcPr>
            <w:tcW w:w="1842"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201</w:t>
            </w:r>
            <w:r w:rsidR="00F1663C">
              <w:rPr>
                <w:color w:val="auto"/>
                <w:szCs w:val="20"/>
              </w:rPr>
              <w:t>2</w:t>
            </w:r>
          </w:p>
        </w:tc>
        <w:tc>
          <w:tcPr>
            <w:tcW w:w="1842" w:type="dxa"/>
            <w:shd w:val="clear" w:color="auto" w:fill="auto"/>
            <w:vAlign w:val="center"/>
          </w:tcPr>
          <w:p w:rsidR="00526062" w:rsidRPr="002B4C2E" w:rsidRDefault="00526062" w:rsidP="00F1663C">
            <w:pPr>
              <w:pStyle w:val="Titre6"/>
              <w:jc w:val="center"/>
              <w:rPr>
                <w:color w:val="auto"/>
                <w:szCs w:val="20"/>
              </w:rPr>
            </w:pPr>
            <w:r w:rsidRPr="002B4C2E">
              <w:rPr>
                <w:color w:val="auto"/>
                <w:szCs w:val="20"/>
              </w:rPr>
              <w:t>201</w:t>
            </w:r>
            <w:r w:rsidR="00F1663C">
              <w:rPr>
                <w:color w:val="auto"/>
                <w:szCs w:val="20"/>
              </w:rPr>
              <w:t>3</w:t>
            </w:r>
          </w:p>
        </w:tc>
        <w:tc>
          <w:tcPr>
            <w:tcW w:w="1843"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201</w:t>
            </w:r>
            <w:r w:rsidR="00F1663C">
              <w:rPr>
                <w:color w:val="auto"/>
                <w:szCs w:val="20"/>
              </w:rPr>
              <w:t>4</w:t>
            </w:r>
          </w:p>
        </w:tc>
        <w:tc>
          <w:tcPr>
            <w:tcW w:w="1843"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201</w:t>
            </w:r>
            <w:r w:rsidR="00F1663C">
              <w:rPr>
                <w:color w:val="auto"/>
                <w:szCs w:val="20"/>
              </w:rPr>
              <w:t>5</w:t>
            </w:r>
          </w:p>
        </w:tc>
      </w:tr>
      <w:tr w:rsidR="00526062" w:rsidRPr="002B4C2E" w:rsidTr="00E5653B">
        <w:trPr>
          <w:trHeight w:val="1134"/>
        </w:trPr>
        <w:tc>
          <w:tcPr>
            <w:tcW w:w="1842"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Part de la totalité des financements reçus</w:t>
            </w:r>
          </w:p>
        </w:tc>
        <w:tc>
          <w:tcPr>
            <w:tcW w:w="1842" w:type="dxa"/>
            <w:shd w:val="clear" w:color="auto" w:fill="B5EAFD"/>
            <w:vAlign w:val="center"/>
          </w:tcPr>
          <w:p w:rsidR="00526062" w:rsidRPr="002B4C2E" w:rsidRDefault="00526062" w:rsidP="00B058A7">
            <w:pPr>
              <w:pStyle w:val="Titre6"/>
              <w:jc w:val="center"/>
              <w:rPr>
                <w:color w:val="auto"/>
                <w:szCs w:val="20"/>
              </w:rPr>
            </w:pPr>
          </w:p>
        </w:tc>
        <w:tc>
          <w:tcPr>
            <w:tcW w:w="1842" w:type="dxa"/>
            <w:shd w:val="clear" w:color="auto" w:fill="B5EAFD"/>
            <w:vAlign w:val="center"/>
          </w:tcPr>
          <w:p w:rsidR="00526062" w:rsidRPr="002B4C2E" w:rsidRDefault="00526062" w:rsidP="00B058A7">
            <w:pPr>
              <w:pStyle w:val="Titre6"/>
              <w:jc w:val="center"/>
              <w:rPr>
                <w:color w:val="auto"/>
                <w:szCs w:val="20"/>
              </w:rPr>
            </w:pPr>
          </w:p>
        </w:tc>
        <w:tc>
          <w:tcPr>
            <w:tcW w:w="1843" w:type="dxa"/>
            <w:shd w:val="clear" w:color="auto" w:fill="B5EAFD"/>
            <w:vAlign w:val="center"/>
          </w:tcPr>
          <w:p w:rsidR="00526062" w:rsidRPr="002B4C2E" w:rsidRDefault="00526062" w:rsidP="00B058A7">
            <w:pPr>
              <w:pStyle w:val="Titre6"/>
              <w:jc w:val="center"/>
              <w:rPr>
                <w:color w:val="auto"/>
                <w:szCs w:val="20"/>
              </w:rPr>
            </w:pPr>
          </w:p>
        </w:tc>
        <w:tc>
          <w:tcPr>
            <w:tcW w:w="1843" w:type="dxa"/>
            <w:shd w:val="clear" w:color="auto" w:fill="B5EAFD"/>
            <w:vAlign w:val="center"/>
          </w:tcPr>
          <w:p w:rsidR="00526062" w:rsidRPr="002B4C2E" w:rsidRDefault="00526062" w:rsidP="00B058A7">
            <w:pPr>
              <w:pStyle w:val="Titre6"/>
              <w:jc w:val="center"/>
              <w:rPr>
                <w:color w:val="auto"/>
                <w:szCs w:val="20"/>
              </w:rPr>
            </w:pPr>
          </w:p>
        </w:tc>
      </w:tr>
      <w:tr w:rsidR="00526062" w:rsidRPr="002B4C2E" w:rsidTr="00E5653B">
        <w:trPr>
          <w:trHeight w:val="1134"/>
        </w:trPr>
        <w:tc>
          <w:tcPr>
            <w:tcW w:w="1842" w:type="dxa"/>
            <w:shd w:val="clear" w:color="auto" w:fill="auto"/>
            <w:vAlign w:val="center"/>
          </w:tcPr>
          <w:p w:rsidR="00526062" w:rsidRPr="002B4C2E" w:rsidRDefault="00526062" w:rsidP="00B058A7">
            <w:pPr>
              <w:pStyle w:val="Titre6"/>
              <w:jc w:val="center"/>
              <w:rPr>
                <w:color w:val="auto"/>
                <w:szCs w:val="20"/>
              </w:rPr>
            </w:pPr>
            <w:r w:rsidRPr="002B4C2E">
              <w:rPr>
                <w:color w:val="auto"/>
                <w:szCs w:val="20"/>
              </w:rPr>
              <w:t xml:space="preserve">Part du budget consolidé </w:t>
            </w:r>
          </w:p>
        </w:tc>
        <w:tc>
          <w:tcPr>
            <w:tcW w:w="1842" w:type="dxa"/>
            <w:shd w:val="clear" w:color="auto" w:fill="B5EAFD"/>
            <w:vAlign w:val="center"/>
          </w:tcPr>
          <w:p w:rsidR="00526062" w:rsidRPr="002B4C2E" w:rsidRDefault="00526062" w:rsidP="00B058A7">
            <w:pPr>
              <w:pStyle w:val="Titre6"/>
              <w:jc w:val="center"/>
              <w:rPr>
                <w:color w:val="auto"/>
                <w:szCs w:val="20"/>
              </w:rPr>
            </w:pPr>
          </w:p>
        </w:tc>
        <w:tc>
          <w:tcPr>
            <w:tcW w:w="1842" w:type="dxa"/>
            <w:shd w:val="clear" w:color="auto" w:fill="B5EAFD"/>
            <w:vAlign w:val="center"/>
          </w:tcPr>
          <w:p w:rsidR="00526062" w:rsidRPr="002B4C2E" w:rsidRDefault="00526062" w:rsidP="00B058A7">
            <w:pPr>
              <w:pStyle w:val="Titre6"/>
              <w:jc w:val="center"/>
              <w:rPr>
                <w:color w:val="auto"/>
                <w:szCs w:val="20"/>
              </w:rPr>
            </w:pPr>
          </w:p>
        </w:tc>
        <w:tc>
          <w:tcPr>
            <w:tcW w:w="1843" w:type="dxa"/>
            <w:shd w:val="clear" w:color="auto" w:fill="B5EAFD"/>
            <w:vAlign w:val="center"/>
          </w:tcPr>
          <w:p w:rsidR="00526062" w:rsidRPr="002B4C2E" w:rsidRDefault="00526062" w:rsidP="00B058A7">
            <w:pPr>
              <w:pStyle w:val="Titre6"/>
              <w:jc w:val="center"/>
              <w:rPr>
                <w:color w:val="auto"/>
                <w:szCs w:val="20"/>
              </w:rPr>
            </w:pPr>
          </w:p>
        </w:tc>
        <w:tc>
          <w:tcPr>
            <w:tcW w:w="1843" w:type="dxa"/>
            <w:shd w:val="clear" w:color="auto" w:fill="B5EAFD"/>
            <w:vAlign w:val="center"/>
          </w:tcPr>
          <w:p w:rsidR="00526062" w:rsidRPr="002B4C2E" w:rsidRDefault="00526062" w:rsidP="00B058A7">
            <w:pPr>
              <w:pStyle w:val="Titre6"/>
              <w:jc w:val="center"/>
              <w:rPr>
                <w:color w:val="auto"/>
                <w:szCs w:val="20"/>
              </w:rPr>
            </w:pPr>
          </w:p>
        </w:tc>
      </w:tr>
    </w:tbl>
    <w:p w:rsidR="00526062" w:rsidRPr="002B4C2E" w:rsidRDefault="00526062" w:rsidP="009B7035">
      <w:pPr>
        <w:pStyle w:val="Titre3"/>
      </w:pPr>
      <w:bookmarkStart w:id="46" w:name="_Toc461641517"/>
      <w:r w:rsidRPr="002B4C2E">
        <w:t>Évolution des partenariats</w:t>
      </w:r>
      <w:bookmarkEnd w:id="46"/>
    </w:p>
    <w:p w:rsidR="00526062" w:rsidRPr="002B4C2E" w:rsidRDefault="00526062" w:rsidP="00BF6377">
      <w:pPr>
        <w:pStyle w:val="Consigne"/>
      </w:pPr>
      <w:r w:rsidRPr="002B4C2E">
        <w:t>Insertion d’un nouveau paragraphe « 3.7 Évolution des partenariats socio-économiques » dans le projet amendé.</w:t>
      </w:r>
    </w:p>
    <w:p w:rsidR="00526062" w:rsidRDefault="00526062" w:rsidP="00B058A7">
      <w:pPr>
        <w:pStyle w:val="Consigne"/>
      </w:pPr>
      <w:r w:rsidRPr="002B4C2E">
        <w:t>Pour chacun des trois secteurs d’activité socio-économique considérés comme les plus structurants pour l’avenir en matière de recherche, de formation et de valorisation, fournir un tableau sur le modèle suivant, montrant comment l’Initiative va structurer, renforcer et étendre les soutiens du monde socio-économique à 4 ans.</w:t>
      </w:r>
    </w:p>
    <w:p w:rsidR="00BF6377" w:rsidRPr="00BF6377" w:rsidRDefault="00BF6377" w:rsidP="00BF6377"/>
    <w:p w:rsidR="00526062" w:rsidRPr="002B4C2E" w:rsidRDefault="00526062" w:rsidP="00060467">
      <w:pPr>
        <w:pStyle w:val="Titre7"/>
      </w:pPr>
      <w:bookmarkStart w:id="47" w:name="_Toc461641542"/>
      <w:r w:rsidRPr="002B4C2E">
        <w:t>Évolution des partenariats</w:t>
      </w:r>
      <w:bookmarkEnd w:id="47"/>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5"/>
      </w:tblGrid>
      <w:tr w:rsidR="00526062" w:rsidRPr="002B4C2E" w:rsidTr="00E5653B">
        <w:trPr>
          <w:trHeight w:val="737"/>
          <w:jc w:val="center"/>
        </w:trPr>
        <w:tc>
          <w:tcPr>
            <w:tcW w:w="2551" w:type="dxa"/>
            <w:shd w:val="clear" w:color="auto" w:fill="auto"/>
            <w:vAlign w:val="center"/>
          </w:tcPr>
          <w:p w:rsidR="00526062" w:rsidRPr="002B4C2E" w:rsidRDefault="00526062" w:rsidP="00B058A7">
            <w:pPr>
              <w:jc w:val="center"/>
              <w:rPr>
                <w:bCs/>
                <w:sz w:val="20"/>
                <w:szCs w:val="20"/>
              </w:rPr>
            </w:pPr>
            <w:r w:rsidRPr="002B4C2E">
              <w:rPr>
                <w:bCs/>
                <w:sz w:val="20"/>
                <w:szCs w:val="20"/>
              </w:rPr>
              <w:t>Secteur socio-économique</w:t>
            </w:r>
          </w:p>
        </w:tc>
        <w:tc>
          <w:tcPr>
            <w:tcW w:w="6805" w:type="dxa"/>
            <w:shd w:val="clear" w:color="auto" w:fill="B5EAFD"/>
            <w:vAlign w:val="center"/>
          </w:tcPr>
          <w:p w:rsidR="00526062" w:rsidRPr="002B4C2E" w:rsidRDefault="00526062" w:rsidP="00B058A7">
            <w:pPr>
              <w:rPr>
                <w:bCs/>
                <w:sz w:val="20"/>
                <w:szCs w:val="20"/>
              </w:rPr>
            </w:pPr>
          </w:p>
        </w:tc>
      </w:tr>
      <w:tr w:rsidR="00526062" w:rsidRPr="002B4C2E" w:rsidTr="00E5653B">
        <w:trPr>
          <w:trHeight w:val="737"/>
          <w:jc w:val="center"/>
        </w:trPr>
        <w:tc>
          <w:tcPr>
            <w:tcW w:w="2551" w:type="dxa"/>
            <w:shd w:val="clear" w:color="auto" w:fill="auto"/>
          </w:tcPr>
          <w:p w:rsidR="00526062" w:rsidRPr="002B4C2E" w:rsidRDefault="00526062" w:rsidP="00B058A7">
            <w:pPr>
              <w:jc w:val="center"/>
              <w:rPr>
                <w:bCs/>
                <w:sz w:val="20"/>
                <w:szCs w:val="20"/>
              </w:rPr>
            </w:pPr>
            <w:r w:rsidRPr="002B4C2E">
              <w:rPr>
                <w:bCs/>
                <w:sz w:val="20"/>
              </w:rPr>
              <w:t xml:space="preserve">Financements (incluant revenus de la PI) attendus de la part des entreprises dans le cadre des collaborations de </w:t>
            </w:r>
            <w:r w:rsidR="007B6200">
              <w:rPr>
                <w:bCs/>
                <w:sz w:val="20"/>
              </w:rPr>
              <w:t>l’« </w:t>
            </w:r>
            <w:r w:rsidRPr="002B4C2E">
              <w:rPr>
                <w:bCs/>
                <w:sz w:val="20"/>
              </w:rPr>
              <w:t>Université cible »</w:t>
            </w:r>
          </w:p>
          <w:p w:rsidR="00526062" w:rsidRPr="002B4C2E" w:rsidRDefault="00526062" w:rsidP="00B058A7">
            <w:pPr>
              <w:jc w:val="center"/>
              <w:rPr>
                <w:sz w:val="20"/>
                <w:szCs w:val="20"/>
              </w:rPr>
            </w:pPr>
          </w:p>
        </w:tc>
        <w:tc>
          <w:tcPr>
            <w:tcW w:w="6805" w:type="dxa"/>
            <w:shd w:val="clear" w:color="auto" w:fill="B5EAFD"/>
          </w:tcPr>
          <w:p w:rsidR="00526062" w:rsidRPr="002B4C2E" w:rsidRDefault="00526062" w:rsidP="00B058A7">
            <w:pPr>
              <w:rPr>
                <w:sz w:val="20"/>
                <w:szCs w:val="20"/>
              </w:rPr>
            </w:pPr>
          </w:p>
        </w:tc>
      </w:tr>
      <w:tr w:rsidR="00526062" w:rsidRPr="002B4C2E" w:rsidTr="00E5653B">
        <w:trPr>
          <w:trHeight w:val="1701"/>
          <w:jc w:val="center"/>
        </w:trPr>
        <w:tc>
          <w:tcPr>
            <w:tcW w:w="2551" w:type="dxa"/>
            <w:shd w:val="clear" w:color="auto" w:fill="auto"/>
            <w:vAlign w:val="center"/>
          </w:tcPr>
          <w:p w:rsidR="00526062" w:rsidRPr="002B4C2E" w:rsidRDefault="00526062" w:rsidP="00B058A7">
            <w:pPr>
              <w:spacing w:line="276" w:lineRule="auto"/>
              <w:jc w:val="center"/>
              <w:rPr>
                <w:bCs/>
                <w:sz w:val="20"/>
                <w:szCs w:val="20"/>
              </w:rPr>
            </w:pPr>
            <w:r w:rsidRPr="002B4C2E">
              <w:rPr>
                <w:bCs/>
                <w:sz w:val="20"/>
                <w:szCs w:val="20"/>
              </w:rPr>
              <w:t>Exemple d’un résultat phare attendu</w:t>
            </w:r>
          </w:p>
        </w:tc>
        <w:tc>
          <w:tcPr>
            <w:tcW w:w="6805" w:type="dxa"/>
            <w:shd w:val="clear" w:color="auto" w:fill="B5EAFD"/>
            <w:vAlign w:val="center"/>
          </w:tcPr>
          <w:p w:rsidR="00526062" w:rsidRPr="002B4C2E" w:rsidRDefault="00526062" w:rsidP="00B058A7">
            <w:pPr>
              <w:spacing w:line="276" w:lineRule="auto"/>
              <w:rPr>
                <w:bCs/>
                <w:sz w:val="20"/>
                <w:szCs w:val="20"/>
              </w:rPr>
            </w:pPr>
          </w:p>
        </w:tc>
      </w:tr>
      <w:tr w:rsidR="00526062" w:rsidRPr="002B4C2E" w:rsidTr="00E5653B">
        <w:trPr>
          <w:trHeight w:val="1701"/>
          <w:jc w:val="center"/>
        </w:trPr>
        <w:tc>
          <w:tcPr>
            <w:tcW w:w="2551" w:type="dxa"/>
            <w:shd w:val="clear" w:color="auto" w:fill="auto"/>
            <w:vAlign w:val="center"/>
          </w:tcPr>
          <w:p w:rsidR="00526062" w:rsidRPr="002B4C2E" w:rsidRDefault="00526062" w:rsidP="00B058A7">
            <w:pPr>
              <w:spacing w:line="276" w:lineRule="auto"/>
              <w:jc w:val="center"/>
              <w:rPr>
                <w:bCs/>
                <w:sz w:val="20"/>
                <w:szCs w:val="20"/>
              </w:rPr>
            </w:pPr>
            <w:r w:rsidRPr="002B4C2E">
              <w:rPr>
                <w:bCs/>
                <w:sz w:val="20"/>
                <w:szCs w:val="20"/>
              </w:rPr>
              <w:t xml:space="preserve">Croissance attendue des financements reçus à quatre ans </w:t>
            </w:r>
          </w:p>
        </w:tc>
        <w:tc>
          <w:tcPr>
            <w:tcW w:w="6805" w:type="dxa"/>
            <w:shd w:val="clear" w:color="auto" w:fill="B5EAFD"/>
            <w:vAlign w:val="center"/>
          </w:tcPr>
          <w:p w:rsidR="00526062" w:rsidRPr="002B4C2E" w:rsidRDefault="00526062" w:rsidP="00B058A7">
            <w:pPr>
              <w:spacing w:line="276" w:lineRule="auto"/>
              <w:rPr>
                <w:bCs/>
                <w:sz w:val="20"/>
                <w:szCs w:val="20"/>
              </w:rPr>
            </w:pPr>
          </w:p>
        </w:tc>
      </w:tr>
    </w:tbl>
    <w:p w:rsidR="00526062" w:rsidRPr="002B4C2E" w:rsidRDefault="00526062" w:rsidP="00B058A7"/>
    <w:p w:rsidR="00526062" w:rsidRPr="002B4C2E" w:rsidRDefault="00526062" w:rsidP="00B058A7">
      <w:pPr>
        <w:pStyle w:val="Consigne"/>
      </w:pPr>
      <w:r w:rsidRPr="002B4C2E">
        <w:t>La situation actuelle des relations des membres du groupement avec le monde socio-économique est, de façon plus globale que dans les trois cas précédents, une mesure de l’ampleur des partenariats économiques qu’il sera possible d’établir. Cette analyse plus globale fait donc l’objet du tableau suivant. Dans celui-ci, il est proposé que la part des financements d’origine privée soit :</w:t>
      </w:r>
    </w:p>
    <w:p w:rsidR="00B058A7" w:rsidRPr="002B4C2E" w:rsidRDefault="00526062" w:rsidP="00ED1614">
      <w:pPr>
        <w:pStyle w:val="Consigne"/>
        <w:numPr>
          <w:ilvl w:val="0"/>
          <w:numId w:val="1"/>
        </w:numPr>
      </w:pPr>
      <w:r w:rsidRPr="002B4C2E">
        <w:t xml:space="preserve">calculée sur la base d’une moyenne sur les années </w:t>
      </w:r>
      <w:r w:rsidR="00E57202" w:rsidRPr="002B4C2E">
        <w:t>201</w:t>
      </w:r>
      <w:r w:rsidR="00E57202">
        <w:t>4</w:t>
      </w:r>
      <w:r w:rsidR="00E57202" w:rsidRPr="002B4C2E">
        <w:t xml:space="preserve"> </w:t>
      </w:r>
      <w:r w:rsidRPr="002B4C2E">
        <w:t xml:space="preserve">et </w:t>
      </w:r>
      <w:r w:rsidR="00E57202" w:rsidRPr="002B4C2E">
        <w:t>201</w:t>
      </w:r>
      <w:r w:rsidR="00E57202">
        <w:t>5</w:t>
      </w:r>
    </w:p>
    <w:p w:rsidR="00526062" w:rsidRPr="002B4C2E" w:rsidRDefault="00526062" w:rsidP="00ED1614">
      <w:pPr>
        <w:pStyle w:val="Consigne"/>
        <w:numPr>
          <w:ilvl w:val="0"/>
          <w:numId w:val="1"/>
        </w:numPr>
      </w:pPr>
      <w:r w:rsidRPr="002B4C2E">
        <w:t>globalisée pour l’ensemble des établissements partenaires dans les domaines thématiques d’excellence.</w:t>
      </w:r>
    </w:p>
    <w:p w:rsidR="00526062" w:rsidRPr="002B4C2E" w:rsidRDefault="00526062" w:rsidP="00060467">
      <w:pPr>
        <w:pStyle w:val="Titre7"/>
      </w:pPr>
      <w:bookmarkStart w:id="48" w:name="_Toc461641543"/>
      <w:r w:rsidRPr="002B4C2E">
        <w:t>Financements non récurrents</w:t>
      </w:r>
      <w:bookmarkEnd w:id="48"/>
    </w:p>
    <w:p w:rsidR="00526062" w:rsidRDefault="00526062" w:rsidP="00B058A7"/>
    <w:tbl>
      <w:tblPr>
        <w:tblW w:w="6463" w:type="dxa"/>
        <w:jc w:val="center"/>
        <w:tblCellMar>
          <w:left w:w="10" w:type="dxa"/>
          <w:right w:w="10" w:type="dxa"/>
        </w:tblCellMar>
        <w:tblLook w:val="0000" w:firstRow="0" w:lastRow="0" w:firstColumn="0" w:lastColumn="0" w:noHBand="0" w:noVBand="0"/>
      </w:tblPr>
      <w:tblGrid>
        <w:gridCol w:w="2324"/>
        <w:gridCol w:w="2268"/>
        <w:gridCol w:w="1871"/>
      </w:tblGrid>
      <w:tr w:rsidR="00B509EB" w:rsidRPr="002B4C2E" w:rsidTr="00E82DAB">
        <w:trPr>
          <w:trHeight w:val="1166"/>
          <w:jc w:val="center"/>
        </w:trPr>
        <w:tc>
          <w:tcPr>
            <w:tcW w:w="2324" w:type="dxa"/>
            <w:tcBorders>
              <w:bottom w:val="single" w:sz="4" w:space="0" w:color="000000"/>
              <w:right w:val="single" w:sz="4" w:space="0" w:color="000000"/>
            </w:tcBorders>
            <w:shd w:val="clear" w:color="auto" w:fill="auto"/>
            <w:noWrap/>
            <w:tcMar>
              <w:top w:w="57" w:type="dxa"/>
              <w:left w:w="57" w:type="dxa"/>
              <w:bottom w:w="57" w:type="dxa"/>
              <w:right w:w="57" w:type="dxa"/>
            </w:tcMar>
            <w:vAlign w:val="center"/>
          </w:tcPr>
          <w:p w:rsidR="00B509EB" w:rsidRPr="002B4C2E" w:rsidRDefault="00B509EB" w:rsidP="00E82DAB">
            <w:pPr>
              <w:jc w:val="center"/>
              <w:rPr>
                <w:rFonts w:cs="Arial"/>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B509EB" w:rsidRPr="002B4C2E" w:rsidRDefault="00B509EB" w:rsidP="00E82DAB">
            <w:pPr>
              <w:jc w:val="center"/>
              <w:rPr>
                <w:rFonts w:cs="Arial"/>
                <w:b/>
                <w:bCs/>
                <w:sz w:val="20"/>
                <w:szCs w:val="20"/>
              </w:rPr>
            </w:pPr>
            <w:r w:rsidRPr="002B4C2E">
              <w:rPr>
                <w:rFonts w:cs="Arial"/>
                <w:b/>
                <w:bCs/>
                <w:sz w:val="20"/>
                <w:szCs w:val="20"/>
              </w:rPr>
              <w:t>Financement (moyenne annuelle en k€)</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509EB" w:rsidRPr="002B4C2E" w:rsidRDefault="00B509EB" w:rsidP="00E82DAB">
            <w:pPr>
              <w:jc w:val="center"/>
              <w:rPr>
                <w:rFonts w:cs="Arial"/>
                <w:b/>
                <w:bCs/>
                <w:sz w:val="20"/>
                <w:szCs w:val="20"/>
              </w:rPr>
            </w:pPr>
            <w:r w:rsidRPr="002B4C2E">
              <w:rPr>
                <w:rFonts w:cs="Arial"/>
                <w:b/>
                <w:bCs/>
                <w:sz w:val="20"/>
                <w:szCs w:val="20"/>
              </w:rPr>
              <w:t>Croissance escomptée pour les 4 années à venir (en %)</w:t>
            </w:r>
          </w:p>
        </w:tc>
      </w:tr>
      <w:tr w:rsidR="00B509EB" w:rsidRPr="002B4C2E"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B509EB" w:rsidRPr="002B4C2E" w:rsidRDefault="00B509EB" w:rsidP="00E82DAB">
            <w:pPr>
              <w:jc w:val="left"/>
              <w:rPr>
                <w:rFonts w:cs="Arial"/>
                <w:bCs/>
                <w:sz w:val="20"/>
                <w:szCs w:val="20"/>
              </w:rPr>
            </w:pPr>
            <w:r w:rsidRPr="002B4C2E">
              <w:rPr>
                <w:rFonts w:cs="Arial"/>
                <w:bCs/>
                <w:sz w:val="20"/>
                <w:szCs w:val="20"/>
              </w:rPr>
              <w:t>Contrats de recherche directs avec les entreprises</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sz w:val="20"/>
                <w:szCs w:val="20"/>
              </w:rPr>
            </w:pPr>
          </w:p>
        </w:tc>
      </w:tr>
      <w:tr w:rsidR="00B509EB" w:rsidRPr="002B4C2E"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B509EB" w:rsidRPr="002B4C2E" w:rsidRDefault="00B509EB" w:rsidP="00E82DAB">
            <w:pPr>
              <w:jc w:val="left"/>
              <w:rPr>
                <w:rFonts w:cs="Arial"/>
                <w:bCs/>
                <w:sz w:val="20"/>
                <w:szCs w:val="20"/>
              </w:rPr>
            </w:pPr>
            <w:r w:rsidRPr="002B4C2E">
              <w:rPr>
                <w:rFonts w:cs="Arial"/>
                <w:bCs/>
                <w:sz w:val="20"/>
                <w:szCs w:val="20"/>
              </w:rPr>
              <w:t>Thèses CIFRE (somme des salaires et des contrats d’accompagnement)</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sz w:val="20"/>
                <w:szCs w:val="20"/>
              </w:rPr>
            </w:pPr>
          </w:p>
        </w:tc>
      </w:tr>
      <w:tr w:rsidR="00B509EB" w:rsidRPr="002B4C2E"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B509EB" w:rsidRPr="002B4C2E" w:rsidRDefault="00B509EB" w:rsidP="00E82DAB">
            <w:pPr>
              <w:jc w:val="left"/>
              <w:rPr>
                <w:rFonts w:cs="Arial"/>
                <w:bCs/>
                <w:sz w:val="20"/>
                <w:szCs w:val="20"/>
              </w:rPr>
            </w:pPr>
            <w:r w:rsidRPr="002B4C2E">
              <w:rPr>
                <w:rFonts w:cs="Arial"/>
                <w:bCs/>
                <w:sz w:val="20"/>
                <w:szCs w:val="20"/>
              </w:rPr>
              <w:t>Contrats de recherche collaborative subventionnée</w:t>
            </w:r>
            <w:r w:rsidRPr="002B4C2E">
              <w:rPr>
                <w:rStyle w:val="Appelnotedebasdep"/>
                <w:rFonts w:cs="Arial"/>
                <w:bCs/>
              </w:rPr>
              <w:footnoteReference w:id="5"/>
            </w:r>
            <w:r w:rsidRPr="002B4C2E">
              <w:rPr>
                <w:rFonts w:cs="Arial"/>
                <w:bCs/>
                <w:sz w:val="20"/>
                <w:szCs w:val="20"/>
              </w:rPr>
              <w:t xml:space="preserve"> (Europe, ANR…)</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sz w:val="20"/>
                <w:szCs w:val="20"/>
              </w:rPr>
            </w:pPr>
          </w:p>
        </w:tc>
      </w:tr>
      <w:tr w:rsidR="00B509EB" w:rsidRPr="002B4C2E"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B509EB" w:rsidRPr="002B4C2E" w:rsidRDefault="00B509EB" w:rsidP="00E82DAB">
            <w:pPr>
              <w:jc w:val="left"/>
              <w:rPr>
                <w:rFonts w:cs="Arial"/>
                <w:bCs/>
                <w:sz w:val="20"/>
                <w:szCs w:val="20"/>
              </w:rPr>
            </w:pPr>
            <w:r w:rsidRPr="002B4C2E">
              <w:rPr>
                <w:rFonts w:cs="Arial"/>
                <w:bCs/>
                <w:sz w:val="20"/>
                <w:szCs w:val="20"/>
              </w:rPr>
              <w:t>Mécénat</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sz w:val="20"/>
                <w:szCs w:val="20"/>
              </w:rPr>
            </w:pPr>
          </w:p>
        </w:tc>
      </w:tr>
      <w:tr w:rsidR="00B509EB" w:rsidRPr="002B4C2E"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B509EB" w:rsidRPr="002B4C2E" w:rsidRDefault="00B509EB" w:rsidP="00E82DAB">
            <w:pPr>
              <w:jc w:val="left"/>
              <w:rPr>
                <w:rFonts w:cs="Arial"/>
                <w:bCs/>
                <w:sz w:val="20"/>
                <w:szCs w:val="20"/>
              </w:rPr>
            </w:pPr>
            <w:r w:rsidRPr="002B4C2E">
              <w:rPr>
                <w:rFonts w:cs="Arial"/>
                <w:bCs/>
                <w:sz w:val="20"/>
                <w:szCs w:val="20"/>
              </w:rPr>
              <w:t>Autre (préciser)</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sz w:val="20"/>
                <w:szCs w:val="20"/>
              </w:rPr>
            </w:pPr>
          </w:p>
        </w:tc>
      </w:tr>
      <w:tr w:rsidR="00B509EB" w:rsidRPr="002B4C2E" w:rsidTr="00E82DAB">
        <w:trPr>
          <w:trHeight w:val="283"/>
          <w:jc w:val="center"/>
        </w:trPr>
        <w:tc>
          <w:tcPr>
            <w:tcW w:w="2324" w:type="dxa"/>
            <w:tcBorders>
              <w:top w:val="single" w:sz="4" w:space="0" w:color="000000"/>
              <w:left w:val="single" w:sz="4" w:space="0" w:color="000000"/>
              <w:bottom w:val="single" w:sz="4" w:space="0" w:color="auto"/>
              <w:right w:val="single" w:sz="4" w:space="0" w:color="000000"/>
            </w:tcBorders>
            <w:shd w:val="clear" w:color="auto" w:fill="auto"/>
            <w:noWrap/>
            <w:tcMar>
              <w:top w:w="57" w:type="dxa"/>
              <w:left w:w="57" w:type="dxa"/>
              <w:bottom w:w="57" w:type="dxa"/>
              <w:right w:w="57" w:type="dxa"/>
            </w:tcMar>
            <w:vAlign w:val="center"/>
          </w:tcPr>
          <w:p w:rsidR="00B509EB" w:rsidRPr="002B4C2E" w:rsidRDefault="00B509EB" w:rsidP="00E82DAB">
            <w:pPr>
              <w:jc w:val="left"/>
              <w:rPr>
                <w:rFonts w:cs="Arial"/>
                <w:b/>
                <w:bCs/>
                <w:sz w:val="20"/>
                <w:szCs w:val="20"/>
              </w:rPr>
            </w:pPr>
            <w:r w:rsidRPr="002B4C2E">
              <w:rPr>
                <w:rFonts w:cs="Arial"/>
                <w:b/>
                <w:bCs/>
                <w:sz w:val="20"/>
                <w:szCs w:val="20"/>
              </w:rPr>
              <w:t>Total</w:t>
            </w:r>
          </w:p>
        </w:tc>
        <w:tc>
          <w:tcPr>
            <w:tcW w:w="2268" w:type="dxa"/>
            <w:tcBorders>
              <w:top w:val="single" w:sz="4" w:space="0" w:color="000000"/>
              <w:left w:val="single" w:sz="4" w:space="0" w:color="000000"/>
              <w:bottom w:val="single" w:sz="4" w:space="0" w:color="auto"/>
              <w:right w:val="single" w:sz="4" w:space="0" w:color="000000"/>
            </w:tcBorders>
            <w:shd w:val="clear" w:color="auto" w:fill="B5EAFD"/>
            <w:noWrap/>
            <w:tcMar>
              <w:top w:w="57" w:type="dxa"/>
              <w:left w:w="57" w:type="dxa"/>
              <w:bottom w:w="57" w:type="dxa"/>
              <w:right w:w="57" w:type="dxa"/>
            </w:tcMar>
            <w:vAlign w:val="center"/>
          </w:tcPr>
          <w:p w:rsidR="00B509EB" w:rsidRPr="002B4C2E" w:rsidRDefault="00B509EB" w:rsidP="00E82DAB">
            <w:pPr>
              <w:jc w:val="center"/>
              <w:rPr>
                <w:rFonts w:cs="Arial"/>
                <w:b/>
                <w:sz w:val="20"/>
                <w:szCs w:val="20"/>
              </w:rPr>
            </w:pPr>
          </w:p>
        </w:tc>
        <w:tc>
          <w:tcPr>
            <w:tcW w:w="1871" w:type="dxa"/>
            <w:tcBorders>
              <w:top w:val="single" w:sz="4" w:space="0" w:color="000000"/>
              <w:left w:val="single" w:sz="4" w:space="0" w:color="000000"/>
              <w:bottom w:val="single" w:sz="4" w:space="0" w:color="auto"/>
              <w:right w:val="single" w:sz="4" w:space="0" w:color="000000"/>
            </w:tcBorders>
            <w:shd w:val="clear" w:color="auto" w:fill="B5EAFD"/>
            <w:tcMar>
              <w:top w:w="0" w:type="dxa"/>
              <w:left w:w="10" w:type="dxa"/>
              <w:bottom w:w="0" w:type="dxa"/>
              <w:right w:w="10" w:type="dxa"/>
            </w:tcMar>
            <w:vAlign w:val="center"/>
          </w:tcPr>
          <w:p w:rsidR="00B509EB" w:rsidRPr="002B4C2E" w:rsidRDefault="00B509EB" w:rsidP="00E82DAB">
            <w:pPr>
              <w:jc w:val="center"/>
              <w:rPr>
                <w:rFonts w:cs="Arial"/>
                <w:b/>
                <w:sz w:val="20"/>
                <w:szCs w:val="20"/>
              </w:rPr>
            </w:pPr>
          </w:p>
        </w:tc>
      </w:tr>
    </w:tbl>
    <w:p w:rsidR="00B509EB" w:rsidRPr="002B4C2E" w:rsidRDefault="00B509EB" w:rsidP="00B058A7"/>
    <w:p w:rsidR="00526062" w:rsidRPr="002B4C2E" w:rsidRDefault="00526062" w:rsidP="00B058A7">
      <w:pPr>
        <w:pStyle w:val="Consigne"/>
      </w:pPr>
      <w:r w:rsidRPr="002B4C2E">
        <w:t>De la même façon, dresser un tableau des formations phares de l’Initiative, actuelles et à venir, développées en partenariat avec le secteur socio-économique, en indiquant pour chacune son niveau (L, M, D) ou sa nature « non qualifiante » (NQ), la nature du public (FIC : formation initiale classique, FIA : formation initiale en alternance ou apprentissage, FC : formation continue), le cas échéant l’effectif actuel et l’effectif cible à 4 ans.</w:t>
      </w:r>
    </w:p>
    <w:p w:rsidR="00526062" w:rsidRPr="002B4C2E" w:rsidRDefault="00526062" w:rsidP="00B058A7"/>
    <w:p w:rsidR="00526062" w:rsidRPr="002B4C2E" w:rsidRDefault="00526062" w:rsidP="00060467">
      <w:pPr>
        <w:pStyle w:val="Titre7"/>
      </w:pPr>
      <w:bookmarkStart w:id="49" w:name="_Toc461641544"/>
      <w:r w:rsidRPr="002B4C2E">
        <w:t>Formations phares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397"/>
        <w:gridCol w:w="1519"/>
        <w:gridCol w:w="1397"/>
        <w:gridCol w:w="1650"/>
        <w:gridCol w:w="1588"/>
      </w:tblGrid>
      <w:tr w:rsidR="00526062" w:rsidRPr="002B4C2E">
        <w:trPr>
          <w:trHeight w:val="907"/>
        </w:trPr>
        <w:tc>
          <w:tcPr>
            <w:tcW w:w="1526" w:type="dxa"/>
            <w:shd w:val="clear" w:color="auto" w:fill="auto"/>
          </w:tcPr>
          <w:p w:rsidR="00526062" w:rsidRPr="002B4C2E" w:rsidRDefault="00526062" w:rsidP="00B058A7">
            <w:pPr>
              <w:jc w:val="center"/>
              <w:rPr>
                <w:b/>
                <w:sz w:val="20"/>
                <w:szCs w:val="20"/>
              </w:rPr>
            </w:pPr>
            <w:r w:rsidRPr="002B4C2E">
              <w:rPr>
                <w:b/>
                <w:sz w:val="20"/>
                <w:szCs w:val="20"/>
              </w:rPr>
              <w:t>Intitulé de la formation</w:t>
            </w:r>
          </w:p>
        </w:tc>
        <w:tc>
          <w:tcPr>
            <w:tcW w:w="1417" w:type="dxa"/>
            <w:shd w:val="clear" w:color="auto" w:fill="auto"/>
          </w:tcPr>
          <w:p w:rsidR="00526062" w:rsidRPr="002B4C2E" w:rsidRDefault="00526062" w:rsidP="00B058A7">
            <w:pPr>
              <w:jc w:val="center"/>
              <w:rPr>
                <w:b/>
                <w:sz w:val="20"/>
                <w:szCs w:val="20"/>
              </w:rPr>
            </w:pPr>
            <w:r w:rsidRPr="002B4C2E">
              <w:rPr>
                <w:b/>
                <w:sz w:val="20"/>
                <w:szCs w:val="20"/>
              </w:rPr>
              <w:t>Effectifs actuels le cas échéant</w:t>
            </w:r>
          </w:p>
        </w:tc>
        <w:tc>
          <w:tcPr>
            <w:tcW w:w="1560" w:type="dxa"/>
            <w:shd w:val="clear" w:color="auto" w:fill="auto"/>
          </w:tcPr>
          <w:p w:rsidR="00526062" w:rsidRPr="002B4C2E" w:rsidRDefault="00526062" w:rsidP="00B058A7">
            <w:pPr>
              <w:jc w:val="center"/>
              <w:rPr>
                <w:b/>
                <w:sz w:val="20"/>
                <w:szCs w:val="20"/>
              </w:rPr>
            </w:pPr>
            <w:r w:rsidRPr="002B4C2E">
              <w:rPr>
                <w:b/>
                <w:sz w:val="20"/>
                <w:szCs w:val="20"/>
              </w:rPr>
              <w:t>Nature du public</w:t>
            </w:r>
          </w:p>
        </w:tc>
        <w:tc>
          <w:tcPr>
            <w:tcW w:w="1417" w:type="dxa"/>
            <w:shd w:val="clear" w:color="auto" w:fill="auto"/>
          </w:tcPr>
          <w:p w:rsidR="00526062" w:rsidRPr="002B4C2E" w:rsidRDefault="00526062" w:rsidP="00B058A7">
            <w:pPr>
              <w:jc w:val="center"/>
              <w:rPr>
                <w:b/>
                <w:sz w:val="20"/>
                <w:szCs w:val="20"/>
              </w:rPr>
            </w:pPr>
            <w:r w:rsidRPr="002B4C2E">
              <w:rPr>
                <w:b/>
                <w:sz w:val="20"/>
                <w:szCs w:val="20"/>
              </w:rPr>
              <w:t>Cible à 4 ans des effectifs</w:t>
            </w:r>
          </w:p>
        </w:tc>
        <w:tc>
          <w:tcPr>
            <w:tcW w:w="1701" w:type="dxa"/>
            <w:shd w:val="clear" w:color="auto" w:fill="auto"/>
          </w:tcPr>
          <w:p w:rsidR="00526062" w:rsidRPr="002B4C2E" w:rsidRDefault="00526062" w:rsidP="00B058A7">
            <w:pPr>
              <w:jc w:val="center"/>
              <w:rPr>
                <w:b/>
                <w:sz w:val="20"/>
                <w:szCs w:val="20"/>
              </w:rPr>
            </w:pPr>
            <w:r w:rsidRPr="002B4C2E">
              <w:rPr>
                <w:b/>
                <w:sz w:val="20"/>
                <w:szCs w:val="20"/>
              </w:rPr>
              <w:t>Nature du public à 4 ans</w:t>
            </w:r>
          </w:p>
        </w:tc>
        <w:tc>
          <w:tcPr>
            <w:tcW w:w="1667" w:type="dxa"/>
            <w:shd w:val="clear" w:color="auto" w:fill="auto"/>
          </w:tcPr>
          <w:p w:rsidR="00526062" w:rsidRPr="002B4C2E" w:rsidRDefault="00526062" w:rsidP="00B058A7">
            <w:pPr>
              <w:jc w:val="center"/>
              <w:rPr>
                <w:b/>
                <w:sz w:val="20"/>
                <w:szCs w:val="20"/>
              </w:rPr>
            </w:pPr>
            <w:r w:rsidRPr="002B4C2E">
              <w:rPr>
                <w:b/>
                <w:sz w:val="20"/>
                <w:szCs w:val="20"/>
              </w:rPr>
              <w:t>L, M, D ou NQ</w:t>
            </w:r>
          </w:p>
        </w:tc>
      </w:tr>
      <w:tr w:rsidR="00526062" w:rsidRPr="002B4C2E" w:rsidTr="00E5653B">
        <w:trPr>
          <w:trHeight w:val="567"/>
        </w:trPr>
        <w:tc>
          <w:tcPr>
            <w:tcW w:w="1526" w:type="dxa"/>
            <w:shd w:val="clear" w:color="auto" w:fill="B5EAFD"/>
            <w:vAlign w:val="center"/>
          </w:tcPr>
          <w:p w:rsidR="00526062" w:rsidRPr="002B4C2E" w:rsidRDefault="00526062" w:rsidP="00B058A7"/>
        </w:tc>
        <w:tc>
          <w:tcPr>
            <w:tcW w:w="1417" w:type="dxa"/>
            <w:shd w:val="clear" w:color="auto" w:fill="B5EAFD"/>
            <w:vAlign w:val="center"/>
          </w:tcPr>
          <w:p w:rsidR="00526062" w:rsidRPr="002B4C2E" w:rsidRDefault="00526062" w:rsidP="00B058A7"/>
        </w:tc>
        <w:tc>
          <w:tcPr>
            <w:tcW w:w="1560" w:type="dxa"/>
            <w:shd w:val="clear" w:color="auto" w:fill="B5EAFD"/>
            <w:vAlign w:val="center"/>
          </w:tcPr>
          <w:p w:rsidR="00526062" w:rsidRPr="002B4C2E" w:rsidRDefault="00526062" w:rsidP="00B058A7"/>
        </w:tc>
        <w:tc>
          <w:tcPr>
            <w:tcW w:w="1417" w:type="dxa"/>
            <w:shd w:val="clear" w:color="auto" w:fill="B5EAFD"/>
          </w:tcPr>
          <w:p w:rsidR="00526062" w:rsidRPr="002B4C2E" w:rsidRDefault="00526062" w:rsidP="00B058A7"/>
        </w:tc>
        <w:tc>
          <w:tcPr>
            <w:tcW w:w="1701" w:type="dxa"/>
            <w:shd w:val="clear" w:color="auto" w:fill="B5EAFD"/>
          </w:tcPr>
          <w:p w:rsidR="00526062" w:rsidRPr="002B4C2E" w:rsidRDefault="00526062" w:rsidP="00B058A7"/>
        </w:tc>
        <w:tc>
          <w:tcPr>
            <w:tcW w:w="1667" w:type="dxa"/>
            <w:shd w:val="clear" w:color="auto" w:fill="B5EAFD"/>
            <w:vAlign w:val="center"/>
          </w:tcPr>
          <w:p w:rsidR="00526062" w:rsidRPr="002B4C2E" w:rsidRDefault="00526062" w:rsidP="00B058A7"/>
        </w:tc>
      </w:tr>
      <w:tr w:rsidR="00526062" w:rsidRPr="002B4C2E" w:rsidTr="00E5653B">
        <w:trPr>
          <w:trHeight w:val="567"/>
        </w:trPr>
        <w:tc>
          <w:tcPr>
            <w:tcW w:w="1526" w:type="dxa"/>
            <w:shd w:val="clear" w:color="auto" w:fill="B5EAFD"/>
            <w:vAlign w:val="center"/>
          </w:tcPr>
          <w:p w:rsidR="00526062" w:rsidRPr="002B4C2E" w:rsidRDefault="00526062" w:rsidP="00B058A7"/>
        </w:tc>
        <w:tc>
          <w:tcPr>
            <w:tcW w:w="1417" w:type="dxa"/>
            <w:shd w:val="clear" w:color="auto" w:fill="B5EAFD"/>
            <w:vAlign w:val="center"/>
          </w:tcPr>
          <w:p w:rsidR="00526062" w:rsidRPr="002B4C2E" w:rsidRDefault="00526062" w:rsidP="00B058A7"/>
        </w:tc>
        <w:tc>
          <w:tcPr>
            <w:tcW w:w="1560" w:type="dxa"/>
            <w:shd w:val="clear" w:color="auto" w:fill="B5EAFD"/>
            <w:vAlign w:val="center"/>
          </w:tcPr>
          <w:p w:rsidR="00526062" w:rsidRPr="002B4C2E" w:rsidRDefault="00526062" w:rsidP="00B058A7"/>
        </w:tc>
        <w:tc>
          <w:tcPr>
            <w:tcW w:w="1417" w:type="dxa"/>
            <w:shd w:val="clear" w:color="auto" w:fill="B5EAFD"/>
          </w:tcPr>
          <w:p w:rsidR="00526062" w:rsidRPr="002B4C2E" w:rsidRDefault="00526062" w:rsidP="00B058A7"/>
        </w:tc>
        <w:tc>
          <w:tcPr>
            <w:tcW w:w="1701" w:type="dxa"/>
            <w:shd w:val="clear" w:color="auto" w:fill="B5EAFD"/>
          </w:tcPr>
          <w:p w:rsidR="00526062" w:rsidRPr="002B4C2E" w:rsidRDefault="00526062" w:rsidP="00B058A7"/>
        </w:tc>
        <w:tc>
          <w:tcPr>
            <w:tcW w:w="1667" w:type="dxa"/>
            <w:shd w:val="clear" w:color="auto" w:fill="B5EAFD"/>
            <w:vAlign w:val="center"/>
          </w:tcPr>
          <w:p w:rsidR="00526062" w:rsidRPr="002B4C2E" w:rsidRDefault="00526062" w:rsidP="00B058A7"/>
        </w:tc>
      </w:tr>
      <w:tr w:rsidR="00E4790F" w:rsidRPr="002B4C2E" w:rsidTr="00E5653B">
        <w:trPr>
          <w:trHeight w:val="567"/>
        </w:trPr>
        <w:tc>
          <w:tcPr>
            <w:tcW w:w="1526" w:type="dxa"/>
            <w:shd w:val="clear" w:color="auto" w:fill="B5EAFD"/>
            <w:vAlign w:val="center"/>
          </w:tcPr>
          <w:p w:rsidR="00E4790F" w:rsidRPr="002B4C2E" w:rsidRDefault="00E4790F" w:rsidP="00B058A7"/>
        </w:tc>
        <w:tc>
          <w:tcPr>
            <w:tcW w:w="1417" w:type="dxa"/>
            <w:shd w:val="clear" w:color="auto" w:fill="B5EAFD"/>
            <w:vAlign w:val="center"/>
          </w:tcPr>
          <w:p w:rsidR="00E4790F" w:rsidRPr="002B4C2E" w:rsidRDefault="00E4790F" w:rsidP="00B058A7"/>
        </w:tc>
        <w:tc>
          <w:tcPr>
            <w:tcW w:w="1560" w:type="dxa"/>
            <w:shd w:val="clear" w:color="auto" w:fill="B5EAFD"/>
            <w:vAlign w:val="center"/>
          </w:tcPr>
          <w:p w:rsidR="00E4790F" w:rsidRPr="002B4C2E" w:rsidRDefault="00E4790F" w:rsidP="00B058A7"/>
        </w:tc>
        <w:tc>
          <w:tcPr>
            <w:tcW w:w="1417" w:type="dxa"/>
            <w:shd w:val="clear" w:color="auto" w:fill="B5EAFD"/>
          </w:tcPr>
          <w:p w:rsidR="00E4790F" w:rsidRPr="002B4C2E" w:rsidRDefault="00E4790F" w:rsidP="00B058A7"/>
        </w:tc>
        <w:tc>
          <w:tcPr>
            <w:tcW w:w="1701" w:type="dxa"/>
            <w:shd w:val="clear" w:color="auto" w:fill="B5EAFD"/>
          </w:tcPr>
          <w:p w:rsidR="00E4790F" w:rsidRPr="002B4C2E" w:rsidRDefault="00E4790F" w:rsidP="00B058A7"/>
        </w:tc>
        <w:tc>
          <w:tcPr>
            <w:tcW w:w="1667" w:type="dxa"/>
            <w:shd w:val="clear" w:color="auto" w:fill="B5EAFD"/>
            <w:vAlign w:val="center"/>
          </w:tcPr>
          <w:p w:rsidR="00E4790F" w:rsidRPr="002B4C2E" w:rsidRDefault="00E4790F" w:rsidP="00B058A7"/>
        </w:tc>
      </w:tr>
    </w:tbl>
    <w:p w:rsidR="00526062" w:rsidRPr="002B4C2E" w:rsidRDefault="00526062" w:rsidP="00B058A7"/>
    <w:p w:rsidR="00526062" w:rsidRPr="002B4C2E" w:rsidRDefault="00526062" w:rsidP="009B7035">
      <w:pPr>
        <w:pStyle w:val="Titre2"/>
      </w:pPr>
      <w:bookmarkStart w:id="50" w:name="_Toc399495074"/>
      <w:bookmarkStart w:id="51" w:name="_Toc420677148"/>
      <w:bookmarkStart w:id="52" w:name="_Toc421094297"/>
      <w:bookmarkStart w:id="53" w:name="_Toc421095961"/>
      <w:r w:rsidRPr="002B4C2E">
        <w:t xml:space="preserve"> </w:t>
      </w:r>
      <w:bookmarkStart w:id="54" w:name="_Toc461641518"/>
      <w:r w:rsidRPr="002B4C2E">
        <w:t>Ambition de l’Initiative</w:t>
      </w:r>
      <w:bookmarkEnd w:id="50"/>
      <w:bookmarkEnd w:id="51"/>
      <w:bookmarkEnd w:id="52"/>
      <w:bookmarkEnd w:id="53"/>
      <w:bookmarkEnd w:id="54"/>
    </w:p>
    <w:p w:rsidR="008863CC" w:rsidRPr="00F578AF" w:rsidRDefault="008863CC" w:rsidP="008863CC">
      <w:pPr>
        <w:suppressAutoHyphens w:val="0"/>
        <w:textAlignment w:val="auto"/>
        <w:rPr>
          <w:rFonts w:eastAsia="Calibri"/>
          <w:color w:val="FF0000"/>
          <w:sz w:val="20"/>
          <w:szCs w:val="20"/>
        </w:rPr>
      </w:pPr>
      <w:r w:rsidRPr="00F578AF">
        <w:rPr>
          <w:rFonts w:eastAsia="Calibri"/>
          <w:color w:val="FF0000"/>
          <w:sz w:val="20"/>
          <w:szCs w:val="20"/>
        </w:rPr>
        <w:t>Précise ou modifie la partie 2 du dossier de référence.</w:t>
      </w:r>
    </w:p>
    <w:p w:rsidR="008863CC" w:rsidRPr="00F578AF" w:rsidRDefault="008863CC" w:rsidP="008863CC">
      <w:pPr>
        <w:suppressAutoHyphens w:val="0"/>
        <w:textAlignment w:val="auto"/>
        <w:rPr>
          <w:rFonts w:eastAsia="Calibri"/>
          <w:color w:val="FF0000"/>
          <w:sz w:val="20"/>
          <w:szCs w:val="20"/>
        </w:rPr>
      </w:pPr>
      <w:r w:rsidRPr="00F578AF">
        <w:rPr>
          <w:rFonts w:eastAsia="Calibri"/>
          <w:color w:val="FF0000"/>
          <w:sz w:val="20"/>
          <w:szCs w:val="20"/>
        </w:rPr>
        <w:t>Une comparaison réaliste et rigoureuse – donc, bien documentée – avec des universités reconnues mondialement et retenues en raison de leurs caractéristiques spécifiques (domaines d’excellence, stratégie de spécialisation et de visibilité, trajectoire sur</w:t>
      </w:r>
      <w:r>
        <w:rPr>
          <w:rFonts w:eastAsia="Calibri"/>
          <w:color w:val="FF0000"/>
          <w:sz w:val="20"/>
          <w:szCs w:val="20"/>
        </w:rPr>
        <w:t xml:space="preserve"> plusieurs années, gouvernance)</w:t>
      </w:r>
      <w:r w:rsidRPr="00F578AF">
        <w:rPr>
          <w:rFonts w:eastAsia="Calibri"/>
          <w:color w:val="FF0000"/>
          <w:sz w:val="20"/>
          <w:szCs w:val="20"/>
        </w:rPr>
        <w:t xml:space="preserve"> doit être conduite. </w:t>
      </w:r>
    </w:p>
    <w:p w:rsidR="007534C3" w:rsidRPr="00F578AF" w:rsidRDefault="007534C3" w:rsidP="007534C3">
      <w:pPr>
        <w:suppressAutoHyphens w:val="0"/>
        <w:textAlignment w:val="auto"/>
        <w:rPr>
          <w:rFonts w:eastAsia="Calibri"/>
          <w:color w:val="FF0000"/>
          <w:sz w:val="20"/>
          <w:szCs w:val="20"/>
        </w:rPr>
      </w:pPr>
      <w:r w:rsidRPr="00F578AF">
        <w:rPr>
          <w:rFonts w:eastAsia="Calibri"/>
          <w:color w:val="FF0000"/>
          <w:sz w:val="20"/>
          <w:szCs w:val="20"/>
        </w:rPr>
        <w:t xml:space="preserve">Le dossier doit en premier lieu permettre de donner au jury tous les éléments caractérisant les grandes forces thématiques du projet en recherche et formation et par là, le profil scientifique de type IDEX ou ISITE. </w:t>
      </w:r>
    </w:p>
    <w:p w:rsidR="007534C3" w:rsidRPr="00F578AF" w:rsidRDefault="007534C3" w:rsidP="007534C3">
      <w:pPr>
        <w:suppressAutoHyphens w:val="0"/>
        <w:textAlignment w:val="auto"/>
        <w:rPr>
          <w:rFonts w:eastAsia="Calibri"/>
          <w:color w:val="FF0000"/>
          <w:sz w:val="20"/>
          <w:szCs w:val="20"/>
        </w:rPr>
      </w:pPr>
      <w:r w:rsidRPr="00F578AF">
        <w:rPr>
          <w:rFonts w:eastAsia="Calibri"/>
          <w:color w:val="FF0000"/>
          <w:sz w:val="20"/>
          <w:szCs w:val="20"/>
        </w:rPr>
        <w:t xml:space="preserve">La comparaison avec d’autres universités doit donc, en matière de recherche, reposer sur une identification, sur le plan qualitatif et quantitatif, de la manière la plus précise et la plus claire possible, des domaines d’excellence constitutifs du projet, et situer ces derniers dans un contexte international pour crédibiliser leur potentiel. Le porteur précisera les indicateurs utilisés (nombre de chercheurs, prix, distinctions ou financements reçus, publications, coopérations internationales, etc.), les classements auxquels il se réfère, généraux ou thématiques, les dynamiques de recherche à l’œuvre sur le plan mondial, pour délimiter et justifier le choix de ces domaines d’excellence. En se plaçant dans un contexte international, le porteur fera valoir la réalité des forces et du potentiel et les spécificités du site par rapport aux laboratoires ou instituts d’autres universités internationales positionnées sur les mêmes thématiques. </w:t>
      </w:r>
    </w:p>
    <w:p w:rsidR="007534C3" w:rsidRPr="00F578AF" w:rsidRDefault="007534C3" w:rsidP="007534C3">
      <w:pPr>
        <w:suppressAutoHyphens w:val="0"/>
        <w:textAlignment w:val="auto"/>
        <w:rPr>
          <w:rFonts w:eastAsia="Calibri"/>
          <w:color w:val="FF0000"/>
          <w:sz w:val="20"/>
          <w:szCs w:val="20"/>
        </w:rPr>
      </w:pPr>
      <w:r w:rsidRPr="00F578AF">
        <w:rPr>
          <w:rFonts w:eastAsia="Calibri"/>
          <w:color w:val="FF0000"/>
          <w:sz w:val="20"/>
          <w:szCs w:val="20"/>
        </w:rPr>
        <w:t xml:space="preserve">En second lieu, le porteur précisera la cible du projet en matière de </w:t>
      </w:r>
      <w:r w:rsidRPr="00F578AF">
        <w:rPr>
          <w:color w:val="FF0000"/>
          <w:sz w:val="20"/>
          <w:szCs w:val="20"/>
        </w:rPr>
        <w:t xml:space="preserve">restructuration du paysage de l’enseignement supérieur et de la recherche local, en prenant appui sur une analyse également menée au niveau international. </w:t>
      </w:r>
      <w:r w:rsidRPr="00F578AF">
        <w:rPr>
          <w:rFonts w:eastAsia="Calibri"/>
          <w:color w:val="FF0000"/>
          <w:sz w:val="20"/>
          <w:szCs w:val="20"/>
        </w:rPr>
        <w:t xml:space="preserve">Le dossier inclura utilement une comparaison avec une (ou plusieurs) université(s) étrangère(s) sur les points suivants : modes d’organisation et de structuration, trajectoire remarquable dont l’Initiative souhaiterait s’inspirer, actions conduites pour soutenir la dynamique globale, politique de visibilité internationale, politique des ressources humaines, etc. Il est attendu que soient explicitées toutes les leçons tirées de cette analyse comparative s’agissant de ces différents aspects stratégiques. </w:t>
      </w:r>
    </w:p>
    <w:p w:rsidR="007534C3" w:rsidRPr="00F578AF" w:rsidRDefault="007534C3" w:rsidP="007534C3">
      <w:pPr>
        <w:suppressAutoHyphens w:val="0"/>
        <w:textAlignment w:val="auto"/>
        <w:rPr>
          <w:rFonts w:eastAsia="Calibri"/>
          <w:color w:val="FF0000"/>
          <w:sz w:val="20"/>
          <w:szCs w:val="20"/>
        </w:rPr>
      </w:pPr>
      <w:r w:rsidRPr="00F578AF">
        <w:rPr>
          <w:rFonts w:eastAsia="Calibri"/>
          <w:color w:val="FF0000"/>
          <w:sz w:val="20"/>
          <w:szCs w:val="20"/>
        </w:rPr>
        <w:t>Les éléments de cette analyse seront présentés dans les sections 6, 7 et 8 du présent document.</w:t>
      </w:r>
    </w:p>
    <w:p w:rsidR="007534C3" w:rsidRPr="00F578AF" w:rsidRDefault="007534C3" w:rsidP="007534C3">
      <w:pPr>
        <w:suppressAutoHyphens w:val="0"/>
        <w:textAlignment w:val="auto"/>
        <w:rPr>
          <w:rFonts w:eastAsia="Calibri"/>
          <w:color w:val="FF0000"/>
          <w:sz w:val="20"/>
          <w:szCs w:val="20"/>
        </w:rPr>
      </w:pPr>
      <w:r w:rsidRPr="00F578AF">
        <w:rPr>
          <w:rFonts w:eastAsia="Calibri"/>
          <w:color w:val="FF0000"/>
          <w:sz w:val="20"/>
          <w:szCs w:val="20"/>
        </w:rPr>
        <w:t>Deux points complémentaires sont à mentionner :</w:t>
      </w:r>
    </w:p>
    <w:p w:rsidR="007534C3" w:rsidRPr="00F578AF" w:rsidRDefault="007534C3" w:rsidP="007534C3">
      <w:pPr>
        <w:numPr>
          <w:ilvl w:val="0"/>
          <w:numId w:val="18"/>
        </w:numPr>
        <w:suppressAutoHyphens w:val="0"/>
        <w:textAlignment w:val="auto"/>
        <w:rPr>
          <w:rFonts w:eastAsia="Calibri"/>
          <w:color w:val="FF0000"/>
          <w:sz w:val="20"/>
          <w:szCs w:val="20"/>
        </w:rPr>
      </w:pPr>
      <w:r w:rsidRPr="00F578AF">
        <w:rPr>
          <w:rFonts w:eastAsia="Calibri"/>
          <w:color w:val="FF0000"/>
          <w:sz w:val="20"/>
          <w:szCs w:val="20"/>
        </w:rPr>
        <w:t xml:space="preserve">La dynamique d’excellence globale du projet doit se traduire par des collaborations internationales de très haut niveau dans lesquelles </w:t>
      </w:r>
      <w:r w:rsidR="007B6200" w:rsidRPr="00F578AF">
        <w:rPr>
          <w:rFonts w:eastAsia="Calibri"/>
          <w:color w:val="FF0000"/>
          <w:sz w:val="20"/>
          <w:szCs w:val="20"/>
        </w:rPr>
        <w:t>l’«</w:t>
      </w:r>
      <w:r w:rsidRPr="00F578AF">
        <w:rPr>
          <w:rFonts w:eastAsia="Calibri"/>
          <w:color w:val="FF0000"/>
          <w:sz w:val="20"/>
          <w:szCs w:val="20"/>
        </w:rPr>
        <w:t> Université cible » (au s</w:t>
      </w:r>
      <w:r w:rsidR="008863CC">
        <w:rPr>
          <w:rFonts w:eastAsia="Calibri"/>
          <w:color w:val="FF0000"/>
          <w:sz w:val="20"/>
          <w:szCs w:val="20"/>
        </w:rPr>
        <w:t>ens de la définition donnée p. 5</w:t>
      </w:r>
      <w:r w:rsidRPr="00F578AF">
        <w:rPr>
          <w:rFonts w:eastAsia="Calibri"/>
          <w:color w:val="FF0000"/>
          <w:sz w:val="20"/>
          <w:szCs w:val="20"/>
        </w:rPr>
        <w:t>) en devenir sera un acteur majeur. Les choix stratégiques en cette matière seront présentés et les collaborations visées à 4 ans et 10 ans spécifiées.</w:t>
      </w:r>
    </w:p>
    <w:p w:rsidR="007534C3" w:rsidRPr="00F578AF" w:rsidRDefault="007534C3" w:rsidP="007534C3">
      <w:pPr>
        <w:numPr>
          <w:ilvl w:val="0"/>
          <w:numId w:val="18"/>
        </w:numPr>
        <w:suppressAutoHyphens w:val="0"/>
        <w:textAlignment w:val="auto"/>
        <w:rPr>
          <w:rFonts w:eastAsia="Calibri"/>
          <w:color w:val="FF0000"/>
          <w:sz w:val="20"/>
          <w:szCs w:val="20"/>
        </w:rPr>
      </w:pPr>
      <w:r w:rsidRPr="00F578AF">
        <w:rPr>
          <w:rFonts w:eastAsia="Calibri"/>
          <w:color w:val="FF0000"/>
          <w:sz w:val="20"/>
          <w:szCs w:val="20"/>
        </w:rPr>
        <w:t>Il est à noter qu’une étude approfondie des diverses dimensions de l’ambition doit aider à définir les moyens nécessaires à la réalisation d’une action donnée (voir ci-dessous).</w:t>
      </w:r>
    </w:p>
    <w:p w:rsidR="005F7536" w:rsidRPr="005F7536" w:rsidRDefault="005F7536" w:rsidP="005F7536"/>
    <w:p w:rsidR="00526062" w:rsidRPr="002B4C2E" w:rsidRDefault="00526062" w:rsidP="009B7035">
      <w:pPr>
        <w:pStyle w:val="Titre2"/>
      </w:pPr>
      <w:bookmarkStart w:id="55" w:name="_Toc420677149"/>
      <w:bookmarkStart w:id="56" w:name="_Toc421094298"/>
      <w:bookmarkStart w:id="57" w:name="_Toc421095962"/>
      <w:bookmarkStart w:id="58" w:name="_Toc461641519"/>
      <w:r w:rsidRPr="002B4C2E">
        <w:t>Actions</w:t>
      </w:r>
      <w:bookmarkEnd w:id="55"/>
      <w:bookmarkEnd w:id="56"/>
      <w:bookmarkEnd w:id="57"/>
      <w:bookmarkEnd w:id="58"/>
    </w:p>
    <w:p w:rsidR="00526062" w:rsidRDefault="00526062" w:rsidP="00B058A7">
      <w:pPr>
        <w:pStyle w:val="Consigne"/>
      </w:pPr>
      <w:r w:rsidRPr="002B4C2E">
        <w:rPr>
          <w:bCs/>
        </w:rPr>
        <w:t>Complète</w:t>
      </w:r>
      <w:r w:rsidR="00EB4774">
        <w:rPr>
          <w:bCs/>
        </w:rPr>
        <w:t xml:space="preserve"> ou modifie</w:t>
      </w:r>
      <w:r w:rsidRPr="002B4C2E">
        <w:rPr>
          <w:bCs/>
        </w:rPr>
        <w:t xml:space="preserve"> le paragraphe 3.2</w:t>
      </w:r>
      <w:r w:rsidRPr="002B4C2E">
        <w:t xml:space="preserve"> du dossier de </w:t>
      </w:r>
      <w:r w:rsidR="00EB4774">
        <w:t>référence</w:t>
      </w:r>
      <w:r w:rsidRPr="002B4C2E">
        <w:t>.</w:t>
      </w:r>
    </w:p>
    <w:p w:rsidR="005F7536" w:rsidRPr="005F7536" w:rsidRDefault="005F7536" w:rsidP="005F7536">
      <w:pPr>
        <w:pStyle w:val="Consigne"/>
      </w:pPr>
      <w:r w:rsidRPr="005F7536">
        <w:t>La description de la mise en œuvre de ces actions doit être à la hauteur des enjeux. En effet, cette mise en œuvre est un point d’appréciation important dans l’évaluation d’un dossier, car une mesure jugée excellente dont la mise en place n’est pas définie ne présente guère d’intérêt. Le cas échéant, pour une action donnée, une analyse SWOT pourrait être pertinente.</w:t>
      </w:r>
    </w:p>
    <w:p w:rsidR="005F7536" w:rsidRPr="005F7536" w:rsidRDefault="005F7536" w:rsidP="005F7536"/>
    <w:p w:rsidR="00526062" w:rsidRPr="002B4C2E" w:rsidRDefault="00526062" w:rsidP="00ED1614">
      <w:pPr>
        <w:pStyle w:val="Consigne"/>
        <w:numPr>
          <w:ilvl w:val="0"/>
          <w:numId w:val="3"/>
        </w:numPr>
      </w:pPr>
      <w:r w:rsidRPr="002B4C2E">
        <w:t>Dans le domaine de la recherche, décrire les actions structurantes et de concentration / réorganisation que l’Initiative entend mettre en œuvre d’ici 4 ans.</w:t>
      </w:r>
    </w:p>
    <w:p w:rsidR="00526062" w:rsidRPr="002B4C2E" w:rsidRDefault="00526062" w:rsidP="00ED1614">
      <w:pPr>
        <w:numPr>
          <w:ilvl w:val="0"/>
          <w:numId w:val="3"/>
        </w:numPr>
        <w:rPr>
          <w:rFonts w:cs="Arial"/>
          <w:bCs/>
          <w:color w:val="FF0000"/>
          <w:sz w:val="20"/>
          <w:szCs w:val="20"/>
        </w:rPr>
      </w:pPr>
      <w:r w:rsidRPr="002B4C2E">
        <w:rPr>
          <w:rFonts w:cs="Arial"/>
          <w:bCs/>
          <w:color w:val="FF0000"/>
          <w:sz w:val="20"/>
          <w:szCs w:val="20"/>
        </w:rPr>
        <w:t>Dans le domaine de la formation, décrire les actions structurantes et de concentration / réorganisation que l’Initiative entend mettre en œuvre d’ici 4 ans.</w:t>
      </w:r>
    </w:p>
    <w:p w:rsidR="00526062" w:rsidRPr="002B4C2E" w:rsidRDefault="00526062" w:rsidP="00B058A7">
      <w:pPr>
        <w:pStyle w:val="Consigne"/>
      </w:pPr>
      <w:r w:rsidRPr="002B4C2E">
        <w:t>Dans les deux tableaux qui suivent, fournir les principales actions en matière d’attractivité vis-à-vis des étudiants français comme des étudiants étrangers, et en matière d’innovations pédagogiques.</w:t>
      </w:r>
    </w:p>
    <w:p w:rsidR="00526062" w:rsidRPr="002B4C2E" w:rsidRDefault="00526062" w:rsidP="00B058A7"/>
    <w:p w:rsidR="00526062" w:rsidRPr="002B4C2E" w:rsidRDefault="00526062" w:rsidP="00060467">
      <w:pPr>
        <w:pStyle w:val="Titre7"/>
      </w:pPr>
      <w:bookmarkStart w:id="59" w:name="_Toc461641545"/>
      <w:r w:rsidRPr="002B4C2E">
        <w:t>Attractivité vers les étudiants</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515"/>
        <w:gridCol w:w="1525"/>
        <w:gridCol w:w="2500"/>
      </w:tblGrid>
      <w:tr w:rsidR="00526062" w:rsidRPr="002B4C2E" w:rsidTr="00B058A7">
        <w:trPr>
          <w:trHeight w:val="1108"/>
          <w:jc w:val="center"/>
        </w:trPr>
        <w:tc>
          <w:tcPr>
            <w:tcW w:w="2657" w:type="dxa"/>
            <w:shd w:val="clear" w:color="auto" w:fill="auto"/>
          </w:tcPr>
          <w:p w:rsidR="00526062" w:rsidRPr="002B4C2E" w:rsidRDefault="00526062" w:rsidP="00B058A7">
            <w:pPr>
              <w:jc w:val="center"/>
              <w:rPr>
                <w:b/>
                <w:sz w:val="20"/>
                <w:szCs w:val="20"/>
              </w:rPr>
            </w:pPr>
            <w:r w:rsidRPr="002B4C2E">
              <w:rPr>
                <w:b/>
                <w:sz w:val="20"/>
                <w:szCs w:val="20"/>
              </w:rPr>
              <w:t>Courte description de la mesure d’attractivité</w:t>
            </w:r>
          </w:p>
        </w:tc>
        <w:tc>
          <w:tcPr>
            <w:tcW w:w="1515" w:type="dxa"/>
            <w:shd w:val="clear" w:color="auto" w:fill="auto"/>
          </w:tcPr>
          <w:p w:rsidR="00526062" w:rsidRPr="002B4C2E" w:rsidRDefault="00526062" w:rsidP="00B058A7">
            <w:pPr>
              <w:jc w:val="center"/>
              <w:rPr>
                <w:b/>
                <w:sz w:val="20"/>
                <w:szCs w:val="20"/>
              </w:rPr>
            </w:pPr>
            <w:r w:rsidRPr="002B4C2E">
              <w:rPr>
                <w:b/>
                <w:sz w:val="20"/>
                <w:szCs w:val="20"/>
              </w:rPr>
              <w:t>Effectifs visés à 4 ans</w:t>
            </w:r>
          </w:p>
        </w:tc>
        <w:tc>
          <w:tcPr>
            <w:tcW w:w="1525" w:type="dxa"/>
            <w:shd w:val="clear" w:color="auto" w:fill="auto"/>
          </w:tcPr>
          <w:p w:rsidR="00526062" w:rsidRPr="002B4C2E" w:rsidRDefault="00526062" w:rsidP="00B058A7">
            <w:pPr>
              <w:jc w:val="center"/>
              <w:rPr>
                <w:b/>
                <w:sz w:val="20"/>
                <w:szCs w:val="20"/>
              </w:rPr>
            </w:pPr>
            <w:r w:rsidRPr="002B4C2E">
              <w:rPr>
                <w:b/>
                <w:sz w:val="20"/>
                <w:szCs w:val="20"/>
              </w:rPr>
              <w:t>Origines des étudiants ciblés</w:t>
            </w:r>
          </w:p>
        </w:tc>
        <w:tc>
          <w:tcPr>
            <w:tcW w:w="2500" w:type="dxa"/>
            <w:shd w:val="clear" w:color="auto" w:fill="auto"/>
          </w:tcPr>
          <w:p w:rsidR="00526062" w:rsidRPr="002B4C2E" w:rsidRDefault="00526062" w:rsidP="00B058A7">
            <w:pPr>
              <w:jc w:val="center"/>
              <w:rPr>
                <w:b/>
                <w:sz w:val="20"/>
                <w:szCs w:val="20"/>
              </w:rPr>
            </w:pPr>
            <w:r w:rsidRPr="002B4C2E">
              <w:rPr>
                <w:b/>
                <w:sz w:val="20"/>
                <w:szCs w:val="20"/>
              </w:rPr>
              <w:t>Niveau concerné</w:t>
            </w:r>
          </w:p>
          <w:p w:rsidR="00526062" w:rsidRPr="002B4C2E" w:rsidRDefault="00526062" w:rsidP="00B058A7">
            <w:pPr>
              <w:jc w:val="center"/>
              <w:rPr>
                <w:b/>
                <w:sz w:val="20"/>
                <w:szCs w:val="20"/>
              </w:rPr>
            </w:pPr>
            <w:r w:rsidRPr="002B4C2E">
              <w:rPr>
                <w:b/>
                <w:sz w:val="20"/>
                <w:szCs w:val="20"/>
              </w:rPr>
              <w:t>(L ou M)</w:t>
            </w:r>
          </w:p>
        </w:tc>
      </w:tr>
      <w:tr w:rsidR="00526062" w:rsidRPr="002B4C2E" w:rsidTr="00E5653B">
        <w:trPr>
          <w:trHeight w:val="567"/>
          <w:jc w:val="center"/>
        </w:trPr>
        <w:tc>
          <w:tcPr>
            <w:tcW w:w="2657" w:type="dxa"/>
            <w:shd w:val="clear" w:color="auto" w:fill="B5EAFD"/>
            <w:vAlign w:val="center"/>
          </w:tcPr>
          <w:p w:rsidR="00526062" w:rsidRPr="002B4C2E" w:rsidRDefault="00526062" w:rsidP="00B058A7"/>
        </w:tc>
        <w:tc>
          <w:tcPr>
            <w:tcW w:w="1515" w:type="dxa"/>
            <w:shd w:val="clear" w:color="auto" w:fill="B5EAFD"/>
            <w:vAlign w:val="center"/>
          </w:tcPr>
          <w:p w:rsidR="00526062" w:rsidRPr="002B4C2E" w:rsidRDefault="00526062" w:rsidP="00B058A7"/>
        </w:tc>
        <w:tc>
          <w:tcPr>
            <w:tcW w:w="1525" w:type="dxa"/>
            <w:shd w:val="clear" w:color="auto" w:fill="B5EAFD"/>
            <w:vAlign w:val="center"/>
          </w:tcPr>
          <w:p w:rsidR="00526062" w:rsidRPr="002B4C2E" w:rsidRDefault="00526062" w:rsidP="00B058A7"/>
        </w:tc>
        <w:tc>
          <w:tcPr>
            <w:tcW w:w="2500" w:type="dxa"/>
            <w:shd w:val="clear" w:color="auto" w:fill="B5EAFD"/>
          </w:tcPr>
          <w:p w:rsidR="00526062" w:rsidRPr="002B4C2E" w:rsidRDefault="00526062" w:rsidP="00B058A7"/>
        </w:tc>
      </w:tr>
    </w:tbl>
    <w:p w:rsidR="00526062" w:rsidRPr="002B4C2E" w:rsidRDefault="00526062" w:rsidP="00B058A7"/>
    <w:p w:rsidR="00526062" w:rsidRPr="002B4C2E" w:rsidRDefault="00526062" w:rsidP="00060467">
      <w:pPr>
        <w:pStyle w:val="Titre7"/>
      </w:pPr>
      <w:bookmarkStart w:id="60" w:name="_Toc461641546"/>
      <w:r w:rsidRPr="002B4C2E">
        <w:t>Innovations pédagogiques</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26"/>
        <w:gridCol w:w="2939"/>
      </w:tblGrid>
      <w:tr w:rsidR="00526062" w:rsidRPr="002B4C2E" w:rsidTr="00B058A7">
        <w:trPr>
          <w:trHeight w:val="1108"/>
          <w:jc w:val="center"/>
        </w:trPr>
        <w:tc>
          <w:tcPr>
            <w:tcW w:w="4361" w:type="dxa"/>
            <w:shd w:val="clear" w:color="auto" w:fill="auto"/>
          </w:tcPr>
          <w:p w:rsidR="00526062" w:rsidRPr="002B4C2E" w:rsidRDefault="00526062" w:rsidP="00B058A7">
            <w:pPr>
              <w:jc w:val="center"/>
              <w:rPr>
                <w:b/>
                <w:sz w:val="20"/>
                <w:szCs w:val="20"/>
              </w:rPr>
            </w:pPr>
            <w:r w:rsidRPr="002B4C2E">
              <w:rPr>
                <w:b/>
                <w:sz w:val="20"/>
                <w:szCs w:val="20"/>
              </w:rPr>
              <w:t>Courte description de l’innovation pédagogique</w:t>
            </w:r>
          </w:p>
        </w:tc>
        <w:tc>
          <w:tcPr>
            <w:tcW w:w="1843" w:type="dxa"/>
            <w:shd w:val="clear" w:color="auto" w:fill="auto"/>
          </w:tcPr>
          <w:p w:rsidR="00526062" w:rsidRPr="002B4C2E" w:rsidRDefault="00526062" w:rsidP="00B058A7">
            <w:pPr>
              <w:jc w:val="center"/>
              <w:rPr>
                <w:b/>
                <w:sz w:val="20"/>
                <w:szCs w:val="20"/>
              </w:rPr>
            </w:pPr>
            <w:r w:rsidRPr="002B4C2E">
              <w:rPr>
                <w:b/>
                <w:sz w:val="20"/>
                <w:szCs w:val="20"/>
              </w:rPr>
              <w:t>Effectifs visés à 4 ans</w:t>
            </w:r>
          </w:p>
        </w:tc>
        <w:tc>
          <w:tcPr>
            <w:tcW w:w="2976" w:type="dxa"/>
            <w:shd w:val="clear" w:color="auto" w:fill="auto"/>
          </w:tcPr>
          <w:p w:rsidR="00526062" w:rsidRPr="002B4C2E" w:rsidRDefault="00526062" w:rsidP="00B058A7">
            <w:pPr>
              <w:jc w:val="center"/>
              <w:rPr>
                <w:b/>
                <w:sz w:val="20"/>
                <w:szCs w:val="20"/>
              </w:rPr>
            </w:pPr>
            <w:r w:rsidRPr="002B4C2E">
              <w:rPr>
                <w:b/>
                <w:sz w:val="20"/>
                <w:szCs w:val="20"/>
              </w:rPr>
              <w:t>Niveau L ou M, ou répartition entre les niveaux L et M</w:t>
            </w:r>
          </w:p>
        </w:tc>
      </w:tr>
      <w:tr w:rsidR="00526062" w:rsidRPr="002B4C2E" w:rsidTr="00E5653B">
        <w:trPr>
          <w:trHeight w:val="567"/>
          <w:jc w:val="center"/>
        </w:trPr>
        <w:tc>
          <w:tcPr>
            <w:tcW w:w="4361" w:type="dxa"/>
            <w:shd w:val="clear" w:color="auto" w:fill="B5EAFD"/>
            <w:vAlign w:val="center"/>
          </w:tcPr>
          <w:p w:rsidR="00526062" w:rsidRPr="002B4C2E" w:rsidRDefault="00526062" w:rsidP="00B058A7"/>
        </w:tc>
        <w:tc>
          <w:tcPr>
            <w:tcW w:w="1843" w:type="dxa"/>
            <w:shd w:val="clear" w:color="auto" w:fill="B5EAFD"/>
            <w:vAlign w:val="center"/>
          </w:tcPr>
          <w:p w:rsidR="00526062" w:rsidRPr="002B4C2E" w:rsidRDefault="00526062" w:rsidP="00B058A7"/>
        </w:tc>
        <w:tc>
          <w:tcPr>
            <w:tcW w:w="2976" w:type="dxa"/>
            <w:shd w:val="clear" w:color="auto" w:fill="B5EAFD"/>
          </w:tcPr>
          <w:p w:rsidR="00526062" w:rsidRPr="002B4C2E" w:rsidRDefault="00526062" w:rsidP="00B058A7"/>
        </w:tc>
      </w:tr>
    </w:tbl>
    <w:p w:rsidR="00526062" w:rsidRPr="002B4C2E" w:rsidRDefault="00526062" w:rsidP="00B058A7"/>
    <w:p w:rsidR="00526062" w:rsidRPr="002B4C2E" w:rsidRDefault="00BF6377" w:rsidP="00ED1614">
      <w:pPr>
        <w:pStyle w:val="Consigne"/>
        <w:numPr>
          <w:ilvl w:val="0"/>
          <w:numId w:val="3"/>
        </w:numPr>
      </w:pPr>
      <w:r>
        <w:tab/>
      </w:r>
      <w:r w:rsidR="00526062" w:rsidRPr="002B4C2E">
        <w:t>Procédures mises en œuvre pour créer de nouvelles activités</w:t>
      </w:r>
    </w:p>
    <w:p w:rsidR="00526062" w:rsidRPr="002B4C2E" w:rsidRDefault="00526062" w:rsidP="00B058A7">
      <w:pPr>
        <w:pStyle w:val="Consigne"/>
      </w:pPr>
      <w:r w:rsidRPr="002B4C2E">
        <w:t>Pour l’émergence de nouveaux laboratoires, pour la création de formations phares, pour l’ouverture vers des partenariats internationaux, donner les critères devant présider à la mise en place des premières réalisations et une projection à 4 et 10 ans de ce qui sera entrepris et réalisé.</w:t>
      </w:r>
    </w:p>
    <w:p w:rsidR="00526062" w:rsidRPr="002B4C2E" w:rsidRDefault="00526062" w:rsidP="00B058A7">
      <w:pPr>
        <w:pStyle w:val="Consigne"/>
        <w:rPr>
          <w:rFonts w:cs="Arial"/>
        </w:rPr>
      </w:pPr>
      <w:r w:rsidRPr="002B4C2E">
        <w:t>Les informations présentes dans ce paragraphe doivent être cohérentes avec celles fournies dans la section « PRINCIPAUX ENGAGEMENTS ».</w:t>
      </w:r>
    </w:p>
    <w:p w:rsidR="00526062" w:rsidRPr="002B4C2E" w:rsidRDefault="00526062" w:rsidP="0052580F">
      <w:pPr>
        <w:pStyle w:val="Consigne"/>
      </w:pPr>
      <w:bookmarkStart w:id="61" w:name="_Toc420677150"/>
      <w:bookmarkStart w:id="62" w:name="_Toc421094299"/>
      <w:bookmarkStart w:id="63" w:name="_Toc421095963"/>
      <w:r w:rsidRPr="002B4C2E">
        <w:t xml:space="preserve">Par les actions menées et notamment la politique d’attractivité, l’Initiative doit développer le sentiment d’appartenance des étudiants à </w:t>
      </w:r>
      <w:r w:rsidR="007B6200" w:rsidRPr="002B4C2E">
        <w:t>l’«</w:t>
      </w:r>
      <w:r w:rsidRPr="002B4C2E">
        <w:t> Université cible » (au sens de la définition donnée p.4). Le rédacteur s’attachera à indiquer :</w:t>
      </w:r>
    </w:p>
    <w:p w:rsidR="00FD5C42" w:rsidRPr="002B4C2E" w:rsidRDefault="00526062" w:rsidP="00ED1614">
      <w:pPr>
        <w:pStyle w:val="Consigne"/>
        <w:numPr>
          <w:ilvl w:val="0"/>
          <w:numId w:val="1"/>
        </w:numPr>
      </w:pPr>
      <w:r w:rsidRPr="002B4C2E">
        <w:t>si l’établissement d’inscription de ces étudiants est cette Université, ou le sera en donnant l’échéance</w:t>
      </w:r>
      <w:r w:rsidR="008439F1">
        <w:t>, en précisant si cette inscription est unique ou</w:t>
      </w:r>
      <w:r w:rsidRPr="002B4C2E">
        <w:t> </w:t>
      </w:r>
      <w:r w:rsidR="008439F1">
        <w:t>double (donc partagée avec l’un des membres du groupement)</w:t>
      </w:r>
      <w:r w:rsidR="00F84EF2">
        <w:t xml:space="preserve"> </w:t>
      </w:r>
      <w:r w:rsidRPr="002B4C2E">
        <w:t>;</w:t>
      </w:r>
    </w:p>
    <w:p w:rsidR="00FD5C42" w:rsidRPr="002B4C2E" w:rsidRDefault="00526062" w:rsidP="00ED1614">
      <w:pPr>
        <w:pStyle w:val="Consigne"/>
        <w:numPr>
          <w:ilvl w:val="0"/>
          <w:numId w:val="1"/>
        </w:numPr>
      </w:pPr>
      <w:r w:rsidRPr="002B4C2E">
        <w:t>si les diplômes qui leur sont délivrés portent le sceau de cette Université, ou le porteront, en donnant l’échéance, en précisant si ce sceau est exclusif ou pas.</w:t>
      </w:r>
    </w:p>
    <w:p w:rsidR="00526062" w:rsidRPr="002B4C2E" w:rsidRDefault="00526062" w:rsidP="00B058A7">
      <w:pPr>
        <w:pStyle w:val="Consigne"/>
      </w:pPr>
      <w:r w:rsidRPr="002B4C2E">
        <w:t>Dans les cas contraires, les situations devront être explicitées.</w:t>
      </w:r>
    </w:p>
    <w:p w:rsidR="002B4C2E" w:rsidRPr="002B4C2E" w:rsidRDefault="002B4C2E" w:rsidP="002B4C2E"/>
    <w:p w:rsidR="00526062" w:rsidRPr="002B4C2E" w:rsidRDefault="00526062" w:rsidP="009B7035">
      <w:pPr>
        <w:pStyle w:val="Titre2"/>
      </w:pPr>
      <w:bookmarkStart w:id="64" w:name="_Toc461641520"/>
      <w:r w:rsidRPr="002B4C2E">
        <w:t>Trajectoire</w:t>
      </w:r>
      <w:bookmarkEnd w:id="61"/>
      <w:bookmarkEnd w:id="62"/>
      <w:bookmarkEnd w:id="63"/>
      <w:bookmarkEnd w:id="64"/>
    </w:p>
    <w:p w:rsidR="006C040A" w:rsidRDefault="00B27E60" w:rsidP="00B27E60">
      <w:pPr>
        <w:pStyle w:val="Titre4"/>
        <w:numPr>
          <w:ilvl w:val="0"/>
          <w:numId w:val="0"/>
        </w:numPr>
      </w:pPr>
      <w:r w:rsidRPr="00B27E60">
        <w:t>1.</w:t>
      </w:r>
      <w:r>
        <w:t xml:space="preserve"> </w:t>
      </w:r>
      <w:r w:rsidR="00363891">
        <w:t>G</w:t>
      </w:r>
      <w:r w:rsidR="006C040A" w:rsidRPr="006C040A">
        <w:t>énéra</w:t>
      </w:r>
      <w:r w:rsidR="00363891">
        <w:t>lités</w:t>
      </w:r>
    </w:p>
    <w:p w:rsidR="0052580F" w:rsidRPr="002B4C2E" w:rsidRDefault="0052580F" w:rsidP="0052580F">
      <w:pPr>
        <w:pStyle w:val="Consigne"/>
        <w:rPr>
          <w:rFonts w:cs="Arial"/>
          <w:bCs/>
        </w:rPr>
      </w:pPr>
      <w:r w:rsidRPr="002B4C2E">
        <w:rPr>
          <w:rFonts w:cs="Arial"/>
          <w:bCs/>
        </w:rPr>
        <w:t xml:space="preserve">Complète </w:t>
      </w:r>
      <w:r>
        <w:rPr>
          <w:rFonts w:cs="Arial"/>
          <w:bCs/>
        </w:rPr>
        <w:t xml:space="preserve">ou modifie </w:t>
      </w:r>
      <w:r w:rsidRPr="002B4C2E">
        <w:rPr>
          <w:rFonts w:cs="Arial"/>
          <w:bCs/>
        </w:rPr>
        <w:t>le paragraphe 3.3</w:t>
      </w:r>
      <w:r w:rsidR="00B27E60">
        <w:rPr>
          <w:rFonts w:cs="Arial"/>
          <w:bCs/>
        </w:rPr>
        <w:t>.1</w:t>
      </w:r>
      <w:r>
        <w:rPr>
          <w:rFonts w:cs="Arial"/>
        </w:rPr>
        <w:t xml:space="preserve"> </w:t>
      </w:r>
      <w:r w:rsidRPr="002B4C2E">
        <w:rPr>
          <w:rFonts w:cs="Arial"/>
        </w:rPr>
        <w:t>du dossier de</w:t>
      </w:r>
      <w:r>
        <w:rPr>
          <w:rFonts w:cs="Arial"/>
        </w:rPr>
        <w:t xml:space="preserve"> référence</w:t>
      </w:r>
      <w:r w:rsidRPr="002B4C2E">
        <w:rPr>
          <w:rFonts w:cs="Arial"/>
        </w:rPr>
        <w:t>.</w:t>
      </w:r>
    </w:p>
    <w:p w:rsidR="0052580F" w:rsidRPr="0052580F" w:rsidRDefault="0052580F" w:rsidP="0052580F"/>
    <w:p w:rsidR="00526062" w:rsidRPr="002B4C2E" w:rsidRDefault="00526062" w:rsidP="00B058A7">
      <w:pPr>
        <w:pStyle w:val="Consigne"/>
        <w:rPr>
          <w:rFonts w:cs="Arial"/>
          <w:bCs/>
        </w:rPr>
      </w:pPr>
      <w:r w:rsidRPr="002B4C2E">
        <w:rPr>
          <w:rFonts w:cs="Arial"/>
          <w:bCs/>
        </w:rPr>
        <w:t xml:space="preserve">La trajectoire doit montrer comment une Université fortement visible à l’international se met en place et se développe. Partant du groupement formé de l’ensemble des partenaires du projet, décrire l’émergence / la construction de la structure qui, par transformations, formera à 10 ans </w:t>
      </w:r>
      <w:r w:rsidR="007B6200" w:rsidRPr="002B4C2E">
        <w:rPr>
          <w:rFonts w:cs="Arial"/>
          <w:bCs/>
        </w:rPr>
        <w:t>l’«</w:t>
      </w:r>
      <w:r w:rsidRPr="002B4C2E">
        <w:rPr>
          <w:rFonts w:cs="Arial"/>
          <w:bCs/>
        </w:rPr>
        <w:t xml:space="preserve"> Université cible » (au sens de la définition donnée p. </w:t>
      </w:r>
      <w:r w:rsidR="008439F1">
        <w:rPr>
          <w:rFonts w:cs="Arial"/>
          <w:bCs/>
        </w:rPr>
        <w:t>5</w:t>
      </w:r>
      <w:r w:rsidRPr="002B4C2E">
        <w:rPr>
          <w:rFonts w:cs="Arial"/>
          <w:bCs/>
        </w:rPr>
        <w:t>).</w:t>
      </w:r>
    </w:p>
    <w:p w:rsidR="00526062" w:rsidRDefault="00526062" w:rsidP="00B058A7">
      <w:pPr>
        <w:pStyle w:val="Consigne"/>
        <w:rPr>
          <w:rFonts w:cs="Arial"/>
          <w:bCs/>
        </w:rPr>
      </w:pPr>
      <w:r w:rsidRPr="002B4C2E">
        <w:rPr>
          <w:rFonts w:cs="Arial"/>
          <w:bCs/>
        </w:rPr>
        <w:t xml:space="preserve">Dans cette trajectoire, les transformations </w:t>
      </w:r>
      <w:r w:rsidR="00C87A01">
        <w:rPr>
          <w:rFonts w:cs="Arial"/>
          <w:bCs/>
        </w:rPr>
        <w:t>pendant</w:t>
      </w:r>
      <w:r w:rsidRPr="002B4C2E">
        <w:rPr>
          <w:rFonts w:cs="Arial"/>
          <w:bCs/>
        </w:rPr>
        <w:t xml:space="preserve"> </w:t>
      </w:r>
      <w:r w:rsidR="00C87A01">
        <w:rPr>
          <w:rFonts w:cs="Arial"/>
          <w:bCs/>
        </w:rPr>
        <w:t>l</w:t>
      </w:r>
      <w:r w:rsidRPr="002B4C2E">
        <w:rPr>
          <w:rFonts w:cs="Arial"/>
          <w:bCs/>
        </w:rPr>
        <w:t xml:space="preserve">es 4 premières années seront présentées avec un niveau de précision permettant l’évaluation </w:t>
      </w:r>
      <w:r w:rsidR="00CA65F9">
        <w:rPr>
          <w:rFonts w:cs="Arial"/>
          <w:bCs/>
        </w:rPr>
        <w:t xml:space="preserve">à terme </w:t>
      </w:r>
      <w:r w:rsidRPr="002B4C2E">
        <w:rPr>
          <w:rFonts w:cs="Arial"/>
          <w:bCs/>
        </w:rPr>
        <w:t xml:space="preserve">des avancées. </w:t>
      </w:r>
      <w:r w:rsidR="00363891">
        <w:rPr>
          <w:rFonts w:cs="Arial"/>
          <w:bCs/>
        </w:rPr>
        <w:t>To</w:t>
      </w:r>
      <w:r w:rsidRPr="002B4C2E">
        <w:rPr>
          <w:rFonts w:cs="Arial"/>
          <w:bCs/>
        </w:rPr>
        <w:t xml:space="preserve">utes les mesures progressives qui renforcent la visibilité internationale </w:t>
      </w:r>
      <w:r w:rsidR="000415DF" w:rsidRPr="002B4C2E">
        <w:t xml:space="preserve">et la position de </w:t>
      </w:r>
      <w:r w:rsidR="007B6200" w:rsidRPr="002B4C2E">
        <w:t>l’«</w:t>
      </w:r>
      <w:r w:rsidR="000415DF" w:rsidRPr="002B4C2E">
        <w:t> Université cible » dans les classements internationaux</w:t>
      </w:r>
      <w:r w:rsidR="000415DF" w:rsidRPr="002B4C2E">
        <w:rPr>
          <w:rFonts w:cs="Arial"/>
          <w:bCs/>
        </w:rPr>
        <w:t xml:space="preserve"> </w:t>
      </w:r>
      <w:r w:rsidRPr="002B4C2E">
        <w:rPr>
          <w:rFonts w:cs="Arial"/>
          <w:bCs/>
        </w:rPr>
        <w:t>ainsi que la visibilité vis-à-vis du monde économique national et européen (inscription des étudiants, délivrance des diplômes, appartenance des personnels, apparition ou position dans les classements…) seront explicitées.</w:t>
      </w:r>
    </w:p>
    <w:p w:rsidR="00036947" w:rsidRPr="00F84EF2" w:rsidRDefault="00036947" w:rsidP="00CA65F9"/>
    <w:p w:rsidR="00036947" w:rsidRPr="00861251" w:rsidRDefault="007B6200" w:rsidP="00036947">
      <w:pPr>
        <w:pStyle w:val="Consigne"/>
        <w:rPr>
          <w:rFonts w:cs="Arial"/>
          <w:bCs/>
        </w:rPr>
      </w:pPr>
      <w:r>
        <w:rPr>
          <w:rFonts w:cs="Arial"/>
          <w:bCs/>
        </w:rPr>
        <w:t>L’</w:t>
      </w:r>
      <w:r w:rsidR="00526062" w:rsidRPr="002B4C2E">
        <w:rPr>
          <w:rFonts w:cs="Arial"/>
          <w:bCs/>
        </w:rPr>
        <w:t>« Université cible » sera caractérisée aux trois jalons suivants : à l’instant initial, au bout de la période probatoire (</w:t>
      </w:r>
      <w:r w:rsidR="00FD5C42" w:rsidRPr="002B4C2E">
        <w:rPr>
          <w:rFonts w:cs="Arial"/>
          <w:bCs/>
        </w:rPr>
        <w:t>4 ans), à l’échéance de 10 ans.</w:t>
      </w:r>
      <w:r w:rsidR="00036947">
        <w:rPr>
          <w:rFonts w:cs="Arial"/>
          <w:bCs/>
        </w:rPr>
        <w:t xml:space="preserve"> </w:t>
      </w:r>
      <w:r w:rsidR="00036947" w:rsidRPr="002B4C2E">
        <w:rPr>
          <w:rFonts w:cs="Arial"/>
          <w:bCs/>
          <w:i/>
        </w:rPr>
        <w:t>In fine</w:t>
      </w:r>
      <w:r w:rsidR="00036947" w:rsidRPr="002B4C2E">
        <w:rPr>
          <w:rFonts w:cs="Arial"/>
          <w:bCs/>
        </w:rPr>
        <w:t xml:space="preserve">, la caractérisation de « l’Université cible » doit comprendre : le statut </w:t>
      </w:r>
      <w:r w:rsidR="00CA65F9">
        <w:rPr>
          <w:rFonts w:cs="Arial"/>
          <w:bCs/>
        </w:rPr>
        <w:t xml:space="preserve">(s’il existe) </w:t>
      </w:r>
      <w:r w:rsidR="00036947" w:rsidRPr="002B4C2E">
        <w:rPr>
          <w:rFonts w:cs="Arial"/>
          <w:bCs/>
        </w:rPr>
        <w:t>de l’ « Université cible » (l’intitulé administratif du type de structure peut suffire), ses membres (s’il y a différents cercles correspondant à différents niveaux d’implication, les expliciter), ses compétences et le degré d’intégration des membres du groupement portant l’Initiative, son mode de gouvernance (instance de décision avec sa composition, mode de prise de décision : majorité, unanimité…).</w:t>
      </w:r>
    </w:p>
    <w:p w:rsidR="00036947" w:rsidRPr="00861251" w:rsidRDefault="007B6200" w:rsidP="00036947">
      <w:pPr>
        <w:pStyle w:val="Consigne"/>
        <w:rPr>
          <w:rFonts w:cs="Arial"/>
          <w:bCs/>
        </w:rPr>
      </w:pPr>
      <w:r>
        <w:rPr>
          <w:rFonts w:cs="Arial"/>
          <w:bCs/>
        </w:rPr>
        <w:t>Si l’</w:t>
      </w:r>
      <w:r w:rsidR="00036947" w:rsidRPr="002B4C2E">
        <w:rPr>
          <w:rFonts w:cs="Arial"/>
          <w:bCs/>
        </w:rPr>
        <w:t>« Université cible » n’a pas de réalité juridique à l’instant initial de l’Initiative, sa date de création sera précisée</w:t>
      </w:r>
      <w:r w:rsidR="00036947">
        <w:rPr>
          <w:rFonts w:cs="Arial"/>
          <w:bCs/>
        </w:rPr>
        <w:t xml:space="preserve">. A défaut, sera donné </w:t>
      </w:r>
      <w:r w:rsidR="00036947" w:rsidRPr="00861251">
        <w:rPr>
          <w:rFonts w:cs="Arial"/>
          <w:bCs/>
        </w:rPr>
        <w:t>une proposition de statuts pour l’université cible “intégrée”, qui en permettrait la création (dans le cadre de la loi actuelle ou d’une éventuelle future loi).</w:t>
      </w:r>
    </w:p>
    <w:p w:rsidR="00363891" w:rsidRPr="002B4C2E" w:rsidRDefault="00363891" w:rsidP="00363891">
      <w:pPr>
        <w:pStyle w:val="Consigne"/>
        <w:rPr>
          <w:rFonts w:cs="Arial"/>
          <w:bCs/>
        </w:rPr>
      </w:pPr>
      <w:r>
        <w:rPr>
          <w:rFonts w:cs="Arial"/>
          <w:bCs/>
        </w:rPr>
        <w:t>L’objectif ici est d’</w:t>
      </w:r>
      <w:r w:rsidRPr="002B4C2E">
        <w:rPr>
          <w:rFonts w:cs="Arial"/>
          <w:bCs/>
        </w:rPr>
        <w:t>apporter dans la section 9 du présent document des garanties sur la capacité de la gouvernanc</w:t>
      </w:r>
      <w:r>
        <w:rPr>
          <w:rFonts w:cs="Arial"/>
          <w:bCs/>
        </w:rPr>
        <w:t>e de l’Initiative à porter la</w:t>
      </w:r>
      <w:r w:rsidRPr="002B4C2E">
        <w:rPr>
          <w:rFonts w:cs="Arial"/>
          <w:bCs/>
        </w:rPr>
        <w:t xml:space="preserve"> construction</w:t>
      </w:r>
      <w:r>
        <w:rPr>
          <w:rFonts w:cs="Arial"/>
          <w:bCs/>
        </w:rPr>
        <w:t xml:space="preserve"> de cette « université cible »</w:t>
      </w:r>
      <w:r w:rsidRPr="002B4C2E">
        <w:rPr>
          <w:rFonts w:cs="Arial"/>
          <w:bCs/>
        </w:rPr>
        <w:t>.</w:t>
      </w:r>
    </w:p>
    <w:p w:rsidR="00526062" w:rsidRDefault="00526062" w:rsidP="00B058A7">
      <w:pPr>
        <w:pStyle w:val="Consigne"/>
        <w:rPr>
          <w:rFonts w:cs="Arial"/>
          <w:bCs/>
        </w:rPr>
      </w:pPr>
    </w:p>
    <w:p w:rsidR="00036947" w:rsidRPr="00F84EF2" w:rsidRDefault="00036947" w:rsidP="00CA65F9"/>
    <w:p w:rsidR="00526062" w:rsidRPr="002B4C2E" w:rsidRDefault="00526062" w:rsidP="00B058A7">
      <w:pPr>
        <w:pStyle w:val="Consigne"/>
        <w:rPr>
          <w:rFonts w:cs="Arial"/>
          <w:bCs/>
        </w:rPr>
      </w:pPr>
      <w:r w:rsidRPr="002B4C2E">
        <w:rPr>
          <w:rFonts w:cs="Arial"/>
          <w:bCs/>
        </w:rPr>
        <w:t>A l’instant initial, les caractéristiques de la structure assurant la coordination des partenaires sur le site et réunissant tout ou partie des institutions partenaires de l’Initiative doivent être résumées : son statut administratif, ses membres (s’il y a différents cercles correspondant à différents niveaux d’implication, les expliciter), ses compétences en explicitant celles qui lui ont été déléguées par ses membres, son mode de gouvernance (organe de décision avec son principe de composition, mode de prise de décision (majorité, unanimité…). L’articulation de cette structure avec l</w:t>
      </w:r>
      <w:r w:rsidR="007B6200">
        <w:rPr>
          <w:rFonts w:cs="Arial"/>
          <w:bCs/>
        </w:rPr>
        <w:t>’Initiative et son rôle pour l’</w:t>
      </w:r>
      <w:r w:rsidRPr="002B4C2E">
        <w:rPr>
          <w:rFonts w:cs="Arial"/>
          <w:bCs/>
        </w:rPr>
        <w:t>« Université cible » d</w:t>
      </w:r>
      <w:r w:rsidR="00FD5C42" w:rsidRPr="002B4C2E">
        <w:rPr>
          <w:rFonts w:cs="Arial"/>
          <w:bCs/>
        </w:rPr>
        <w:t>evront être expliqués.</w:t>
      </w:r>
    </w:p>
    <w:p w:rsidR="00FD5C42" w:rsidRPr="002B4C2E" w:rsidRDefault="00526062" w:rsidP="00CA65F9">
      <w:pPr>
        <w:pStyle w:val="Consigne"/>
      </w:pPr>
      <w:r w:rsidRPr="002B4C2E">
        <w:rPr>
          <w:rFonts w:cs="Arial"/>
          <w:bCs/>
        </w:rPr>
        <w:t>Si, pendant le déroulement du projet, cette structure organisant le groupement doit évoluer parallèlement avec l’« Université cible », ses transformations doivent être précisées. Il s’agit ainsi de clarifier le rôle du groupement constituant l’Initiative dans la construction de l’« Université cible</w:t>
      </w:r>
      <w:r w:rsidR="00FD5C42" w:rsidRPr="002B4C2E">
        <w:rPr>
          <w:rFonts w:cs="Arial"/>
          <w:bCs/>
        </w:rPr>
        <w:t> ».</w:t>
      </w:r>
    </w:p>
    <w:p w:rsidR="00861251" w:rsidRPr="00861251" w:rsidRDefault="00861251" w:rsidP="006C040A"/>
    <w:p w:rsidR="00363891" w:rsidRDefault="00526062" w:rsidP="00B058A7">
      <w:pPr>
        <w:pStyle w:val="Consigne"/>
      </w:pPr>
      <w:r w:rsidRPr="002B4C2E">
        <w:t xml:space="preserve">La présentation des actions de l’Initiative venant en soutien de ces transformations doit s’accompagner de quelques informations sur les moyens financiers qui leur seront attribués, sachant que le détail du budget mobilisé pour ces différentes actions est à fournir dans les tableaux </w:t>
      </w:r>
      <w:r w:rsidR="007B6200">
        <w:t>financiers Tab#2</w:t>
      </w:r>
      <w:r w:rsidR="00363891">
        <w:t xml:space="preserve"> accessibles sur le site de soumission</w:t>
      </w:r>
      <w:r w:rsidRPr="00E4790F">
        <w:t>.</w:t>
      </w:r>
      <w:r w:rsidRPr="002B4C2E">
        <w:t xml:space="preserve"> La construction d’une politique intégrée d’attractivité, qu’il s’agisse des ressources humaines ou des étudiants, pourra notamment apparaître dans la description de la trajectoire comme un élément clef de construction de l’Université, en évitant les redondances avec les sections 8 et 10.</w:t>
      </w:r>
    </w:p>
    <w:p w:rsidR="00526062" w:rsidRPr="002B4C2E" w:rsidRDefault="00526062" w:rsidP="00B058A7">
      <w:pPr>
        <w:pStyle w:val="Consigne"/>
      </w:pPr>
    </w:p>
    <w:p w:rsidR="00526062" w:rsidRPr="002B4C2E" w:rsidRDefault="00526062" w:rsidP="00B058A7">
      <w:pPr>
        <w:pStyle w:val="Consigne"/>
      </w:pPr>
      <w:r w:rsidRPr="002B4C2E">
        <w:t>Il est suggéré au porteur de structurer ce paragraphe en décrivant su</w:t>
      </w:r>
      <w:r w:rsidR="007B6200">
        <w:t>ccessivement l’état initial, l’</w:t>
      </w:r>
      <w:r w:rsidRPr="002B4C2E">
        <w:t xml:space="preserve">« Université cible » à 4 ans, </w:t>
      </w:r>
      <w:r w:rsidR="007B6200" w:rsidRPr="002B4C2E">
        <w:t>l’«</w:t>
      </w:r>
      <w:r w:rsidRPr="002B4C2E">
        <w:t> Université cible » à 10 ans, les principales transformations réalisées pendant les 4 premières puis pendant les 6 dernières.</w:t>
      </w:r>
    </w:p>
    <w:p w:rsidR="00526062" w:rsidRDefault="00526062" w:rsidP="00B058A7">
      <w:pPr>
        <w:pStyle w:val="Consigne"/>
      </w:pPr>
      <w:r w:rsidRPr="002B4C2E">
        <w:t>Les informations présentes dans ce paragraphe doivent être cohérentes avec celles fournies dans la section « PRINCIPAUX ENGAGEMENTS ».</w:t>
      </w:r>
    </w:p>
    <w:p w:rsidR="004C5AC4" w:rsidRPr="004C5AC4" w:rsidRDefault="004C5AC4" w:rsidP="004C5AC4"/>
    <w:p w:rsidR="00D552FF" w:rsidRPr="002B4C2E" w:rsidRDefault="00B27E60" w:rsidP="00B27E60">
      <w:pPr>
        <w:pStyle w:val="Titre4"/>
        <w:numPr>
          <w:ilvl w:val="0"/>
          <w:numId w:val="0"/>
        </w:numPr>
      </w:pPr>
      <w:r>
        <w:t xml:space="preserve">2. </w:t>
      </w:r>
      <w:r w:rsidR="00D552FF" w:rsidRPr="002B4C2E">
        <w:t xml:space="preserve">Points forts : évolution </w:t>
      </w:r>
      <w:r w:rsidR="00D552FF">
        <w:t xml:space="preserve">projetée </w:t>
      </w:r>
      <w:r w:rsidR="00D552FF" w:rsidRPr="002B4C2E">
        <w:t>dans le temps</w:t>
      </w:r>
    </w:p>
    <w:p w:rsidR="0052580F" w:rsidRDefault="0052580F" w:rsidP="00D552FF">
      <w:pPr>
        <w:pStyle w:val="Consigne"/>
      </w:pPr>
      <w:r>
        <w:t>Insertion d’un nouveau paragraphe à la fin du 3.3</w:t>
      </w:r>
    </w:p>
    <w:p w:rsidR="00D552FF" w:rsidRDefault="00D552FF" w:rsidP="00D552FF">
      <w:pPr>
        <w:pStyle w:val="Consigne"/>
      </w:pPr>
      <w:r w:rsidRPr="002B4C2E">
        <w:t xml:space="preserve">Dans </w:t>
      </w:r>
      <w:r w:rsidR="004C5AC4">
        <w:t>le</w:t>
      </w:r>
      <w:r w:rsidRPr="002B4C2E">
        <w:t xml:space="preserve"> tableau</w:t>
      </w:r>
      <w:r w:rsidR="004C5AC4">
        <w:t xml:space="preserve"> ci-dessous</w:t>
      </w:r>
      <w:r w:rsidRPr="002B4C2E">
        <w:t>, pour chaque thématique correspondant à un point fort actuel ou en devenir, en complément des informations compilées dans le document Strater, le porteur du projet fera figurer ses caractéristiques au démarrage de l’Initiative : niveau (positionnement ou classement national et international du ou des établissements concernés), nombre de personnes impliquées, impact dans le contexte international, ainsi que l’évolution projetée en précisant les cibles à 4 et 10 ans.</w:t>
      </w:r>
    </w:p>
    <w:p w:rsidR="00D552FF" w:rsidRPr="00BF6377" w:rsidRDefault="00D552FF" w:rsidP="00D552FF"/>
    <w:p w:rsidR="00D552FF" w:rsidRPr="002B4C2E" w:rsidRDefault="00D552FF" w:rsidP="00D552FF">
      <w:pPr>
        <w:pStyle w:val="Titre7"/>
      </w:pPr>
      <w:bookmarkStart w:id="65" w:name="_Toc461641547"/>
      <w:r w:rsidRPr="002B4C2E">
        <w:t>Principales thématiques</w:t>
      </w:r>
      <w:bookmarkEnd w:id="65"/>
    </w:p>
    <w:tbl>
      <w:tblPr>
        <w:tblW w:w="7778" w:type="dxa"/>
        <w:jc w:val="center"/>
        <w:tblCellMar>
          <w:left w:w="10" w:type="dxa"/>
          <w:right w:w="10" w:type="dxa"/>
        </w:tblCellMar>
        <w:tblLook w:val="0000" w:firstRow="0" w:lastRow="0" w:firstColumn="0" w:lastColumn="0" w:noHBand="0" w:noVBand="0"/>
      </w:tblPr>
      <w:tblGrid>
        <w:gridCol w:w="2324"/>
        <w:gridCol w:w="1031"/>
        <w:gridCol w:w="1991"/>
        <w:gridCol w:w="1208"/>
        <w:gridCol w:w="1224"/>
      </w:tblGrid>
      <w:tr w:rsidR="00D552FF" w:rsidRPr="002B4C2E" w:rsidTr="00ED1614">
        <w:trPr>
          <w:trHeight w:val="1166"/>
          <w:jc w:val="center"/>
        </w:trPr>
        <w:tc>
          <w:tcPr>
            <w:tcW w:w="3355" w:type="dxa"/>
            <w:gridSpan w:val="2"/>
            <w:tcBorders>
              <w:bottom w:val="single" w:sz="4" w:space="0" w:color="000000"/>
              <w:right w:val="single" w:sz="4" w:space="0" w:color="000000"/>
            </w:tcBorders>
            <w:shd w:val="clear" w:color="auto" w:fill="auto"/>
            <w:noWrap/>
            <w:tcMar>
              <w:top w:w="57" w:type="dxa"/>
              <w:left w:w="57" w:type="dxa"/>
              <w:bottom w:w="57" w:type="dxa"/>
              <w:right w:w="57" w:type="dxa"/>
            </w:tcMar>
            <w:vAlign w:val="center"/>
          </w:tcPr>
          <w:p w:rsidR="00D552FF" w:rsidRPr="002B4C2E" w:rsidRDefault="00D552FF" w:rsidP="00ED1614">
            <w:pPr>
              <w:jc w:val="center"/>
              <w:rPr>
                <w:rFonts w:cs="Arial"/>
                <w:b/>
                <w:bCs/>
                <w:sz w:val="20"/>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D552FF" w:rsidRPr="002B4C2E" w:rsidRDefault="004C5AC4" w:rsidP="00ED1614">
            <w:pPr>
              <w:jc w:val="center"/>
              <w:rPr>
                <w:rFonts w:cs="Arial"/>
                <w:b/>
                <w:bCs/>
                <w:sz w:val="20"/>
                <w:szCs w:val="20"/>
              </w:rPr>
            </w:pPr>
            <w:r w:rsidRPr="002B4C2E">
              <w:rPr>
                <w:rFonts w:cs="Arial"/>
                <w:b/>
                <w:bCs/>
                <w:sz w:val="20"/>
                <w:szCs w:val="20"/>
              </w:rPr>
              <w:t>État</w:t>
            </w:r>
            <w:r w:rsidR="00D552FF" w:rsidRPr="002B4C2E">
              <w:rPr>
                <w:rFonts w:cs="Arial"/>
                <w:b/>
                <w:bCs/>
                <w:sz w:val="20"/>
                <w:szCs w:val="20"/>
              </w:rPr>
              <w:t xml:space="preserve"> actuel</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552FF" w:rsidRPr="002B4C2E" w:rsidRDefault="00D552FF" w:rsidP="00ED1614">
            <w:pPr>
              <w:jc w:val="center"/>
              <w:rPr>
                <w:rFonts w:cs="Arial"/>
                <w:b/>
                <w:bCs/>
                <w:sz w:val="20"/>
                <w:szCs w:val="20"/>
              </w:rPr>
            </w:pPr>
            <w:r w:rsidRPr="002B4C2E">
              <w:rPr>
                <w:rFonts w:cs="Arial"/>
                <w:b/>
                <w:bCs/>
                <w:sz w:val="20"/>
                <w:szCs w:val="20"/>
              </w:rPr>
              <w:t>Situation dans 4 ans</w:t>
            </w:r>
          </w:p>
        </w:tc>
        <w:tc>
          <w:tcPr>
            <w:tcW w:w="1224"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b/>
                <w:bCs/>
                <w:sz w:val="20"/>
                <w:szCs w:val="20"/>
              </w:rPr>
            </w:pPr>
            <w:r w:rsidRPr="002B4C2E">
              <w:rPr>
                <w:rFonts w:cs="Arial"/>
                <w:b/>
                <w:bCs/>
                <w:sz w:val="20"/>
                <w:szCs w:val="20"/>
              </w:rPr>
              <w:t>Situation dans 10 ans</w:t>
            </w:r>
          </w:p>
        </w:tc>
      </w:tr>
      <w:tr w:rsidR="00D552FF" w:rsidRPr="002B4C2E" w:rsidTr="00ED1614">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D552FF" w:rsidRPr="002B4C2E" w:rsidRDefault="00D552FF" w:rsidP="00ED1614">
            <w:pPr>
              <w:jc w:val="left"/>
              <w:rPr>
                <w:rFonts w:cs="Arial"/>
                <w:bCs/>
                <w:sz w:val="20"/>
                <w:szCs w:val="20"/>
              </w:rPr>
            </w:pPr>
            <w:r w:rsidRPr="002B4C2E">
              <w:rPr>
                <w:rFonts w:cs="Arial"/>
                <w:bCs/>
                <w:sz w:val="20"/>
                <w:szCs w:val="20"/>
              </w:rPr>
              <w:t>Nom de la thématique 1</w:t>
            </w: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sz w:val="20"/>
                <w:szCs w:val="20"/>
              </w:rPr>
            </w:pPr>
            <w:r w:rsidRPr="002B4C2E">
              <w:rPr>
                <w:rFonts w:cs="Arial"/>
                <w:bCs/>
                <w:sz w:val="20"/>
                <w:szCs w:val="20"/>
              </w:rPr>
              <w:t>Niveau</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sz w:val="20"/>
                <w:szCs w:val="20"/>
              </w:rPr>
            </w:pPr>
          </w:p>
        </w:tc>
      </w:tr>
      <w:tr w:rsidR="00D552FF" w:rsidRPr="002B4C2E" w:rsidTr="00ED1614">
        <w:trPr>
          <w:trHeight w:val="283"/>
          <w:jc w:val="center"/>
        </w:trPr>
        <w:tc>
          <w:tcPr>
            <w:tcW w:w="2324" w:type="dxa"/>
            <w:vMerge w:val="restart"/>
            <w:tcBorders>
              <w:top w:val="single" w:sz="4" w:space="0" w:color="000000"/>
              <w:left w:val="single" w:sz="4" w:space="0" w:color="000000"/>
              <w:right w:val="single" w:sz="4" w:space="0" w:color="000000"/>
            </w:tcBorders>
            <w:shd w:val="clear" w:color="auto" w:fill="B5EAFD"/>
            <w:tcMar>
              <w:top w:w="57" w:type="dxa"/>
              <w:left w:w="57" w:type="dxa"/>
              <w:bottom w:w="57" w:type="dxa"/>
              <w:right w:w="57" w:type="dxa"/>
            </w:tcMar>
            <w:vAlign w:val="center"/>
          </w:tcPr>
          <w:p w:rsidR="00D552FF" w:rsidRPr="002B4C2E" w:rsidRDefault="00D552FF" w:rsidP="00ED1614">
            <w:pPr>
              <w:jc w:val="left"/>
              <w:rPr>
                <w:rFonts w:cs="Arial"/>
                <w:bCs/>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sz w:val="20"/>
                <w:szCs w:val="20"/>
              </w:rPr>
            </w:pPr>
            <w:r w:rsidRPr="002B4C2E">
              <w:rPr>
                <w:rFonts w:cs="Arial"/>
                <w:bCs/>
                <w:sz w:val="20"/>
                <w:szCs w:val="20"/>
              </w:rPr>
              <w:t>Effectifs concernés</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sz w:val="20"/>
                <w:szCs w:val="20"/>
              </w:rPr>
            </w:pPr>
          </w:p>
        </w:tc>
      </w:tr>
      <w:tr w:rsidR="00D552FF" w:rsidRPr="002B4C2E" w:rsidTr="00ED1614">
        <w:trPr>
          <w:trHeight w:val="283"/>
          <w:jc w:val="center"/>
        </w:trPr>
        <w:tc>
          <w:tcPr>
            <w:tcW w:w="2324" w:type="dxa"/>
            <w:vMerge/>
            <w:tcBorders>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left"/>
              <w:rPr>
                <w:rFonts w:cs="Arial"/>
                <w:bCs/>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sz w:val="20"/>
                <w:szCs w:val="20"/>
              </w:rPr>
            </w:pPr>
            <w:r w:rsidRPr="002B4C2E">
              <w:rPr>
                <w:rFonts w:cs="Arial"/>
                <w:bCs/>
                <w:sz w:val="20"/>
                <w:szCs w:val="20"/>
              </w:rPr>
              <w:t>Impact</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sz w:val="20"/>
                <w:szCs w:val="20"/>
              </w:rPr>
            </w:pPr>
          </w:p>
        </w:tc>
      </w:tr>
      <w:tr w:rsidR="00D552FF" w:rsidRPr="002B4C2E" w:rsidTr="00ED1614">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rsidR="00D552FF" w:rsidRPr="002B4C2E" w:rsidRDefault="00D552FF" w:rsidP="00ED1614">
            <w:pPr>
              <w:jc w:val="left"/>
              <w:rPr>
                <w:rFonts w:cs="Arial"/>
                <w:bCs/>
                <w:sz w:val="20"/>
                <w:szCs w:val="20"/>
              </w:rPr>
            </w:pPr>
            <w:r w:rsidRPr="002B4C2E">
              <w:rPr>
                <w:rFonts w:cs="Arial"/>
                <w:bCs/>
                <w:sz w:val="20"/>
                <w:szCs w:val="20"/>
              </w:rPr>
              <w:t>Nom de la thématique 2</w:t>
            </w: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sz w:val="20"/>
                <w:szCs w:val="20"/>
              </w:rPr>
            </w:pPr>
            <w:r w:rsidRPr="002B4C2E">
              <w:rPr>
                <w:rFonts w:cs="Arial"/>
                <w:bCs/>
                <w:sz w:val="20"/>
                <w:szCs w:val="20"/>
              </w:rPr>
              <w:t>Niveau</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sz w:val="20"/>
                <w:szCs w:val="20"/>
              </w:rPr>
            </w:pPr>
          </w:p>
        </w:tc>
      </w:tr>
      <w:tr w:rsidR="00D552FF" w:rsidRPr="002B4C2E" w:rsidTr="00ED1614">
        <w:trPr>
          <w:trHeight w:val="283"/>
          <w:jc w:val="center"/>
        </w:trPr>
        <w:tc>
          <w:tcPr>
            <w:tcW w:w="2324" w:type="dxa"/>
            <w:vMerge w:val="restart"/>
            <w:tcBorders>
              <w:top w:val="single" w:sz="4" w:space="0" w:color="000000"/>
              <w:left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left"/>
              <w:rPr>
                <w:rFonts w:cs="Arial"/>
                <w:bCs/>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sz w:val="20"/>
                <w:szCs w:val="20"/>
              </w:rPr>
            </w:pPr>
            <w:r w:rsidRPr="002B4C2E">
              <w:rPr>
                <w:rFonts w:cs="Arial"/>
                <w:bCs/>
                <w:sz w:val="20"/>
                <w:szCs w:val="20"/>
              </w:rPr>
              <w:t>Effectifs concernés</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sz w:val="20"/>
                <w:szCs w:val="20"/>
              </w:rPr>
            </w:pPr>
          </w:p>
        </w:tc>
      </w:tr>
      <w:tr w:rsidR="00D552FF" w:rsidRPr="002B4C2E" w:rsidTr="00ED1614">
        <w:trPr>
          <w:trHeight w:val="283"/>
          <w:jc w:val="center"/>
        </w:trPr>
        <w:tc>
          <w:tcPr>
            <w:tcW w:w="2324" w:type="dxa"/>
            <w:vMerge/>
            <w:tcBorders>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left"/>
              <w:rPr>
                <w:rFonts w:cs="Arial"/>
                <w:b/>
                <w:bCs/>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D552FF" w:rsidRPr="002B4C2E" w:rsidRDefault="00D552FF" w:rsidP="00ED1614">
            <w:pPr>
              <w:jc w:val="center"/>
              <w:rPr>
                <w:rFonts w:cs="Arial"/>
                <w:b/>
                <w:sz w:val="20"/>
                <w:szCs w:val="20"/>
              </w:rPr>
            </w:pPr>
            <w:r w:rsidRPr="002B4C2E">
              <w:rPr>
                <w:rFonts w:cs="Arial"/>
                <w:bCs/>
                <w:sz w:val="20"/>
                <w:szCs w:val="20"/>
              </w:rPr>
              <w:t>Impact</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rsidR="00D552FF" w:rsidRPr="002B4C2E" w:rsidRDefault="00D552FF" w:rsidP="00ED1614">
            <w:pPr>
              <w:jc w:val="center"/>
              <w:rPr>
                <w:rFonts w:cs="Arial"/>
                <w:b/>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rsidR="00D552FF" w:rsidRPr="002B4C2E" w:rsidRDefault="00D552FF" w:rsidP="00ED1614">
            <w:pPr>
              <w:jc w:val="center"/>
              <w:rPr>
                <w:rFonts w:cs="Arial"/>
                <w:b/>
                <w:sz w:val="20"/>
                <w:szCs w:val="20"/>
              </w:rPr>
            </w:pPr>
          </w:p>
        </w:tc>
        <w:tc>
          <w:tcPr>
            <w:tcW w:w="1224" w:type="dxa"/>
            <w:tcBorders>
              <w:top w:val="single" w:sz="4" w:space="0" w:color="000000"/>
              <w:left w:val="single" w:sz="4" w:space="0" w:color="000000"/>
              <w:bottom w:val="single" w:sz="4" w:space="0" w:color="000000"/>
              <w:right w:val="single" w:sz="4" w:space="0" w:color="000000"/>
            </w:tcBorders>
            <w:shd w:val="clear" w:color="auto" w:fill="B5EAFD"/>
          </w:tcPr>
          <w:p w:rsidR="00D552FF" w:rsidRPr="002B4C2E" w:rsidRDefault="00D552FF" w:rsidP="00ED1614">
            <w:pPr>
              <w:jc w:val="center"/>
              <w:rPr>
                <w:rFonts w:cs="Arial"/>
                <w:b/>
                <w:sz w:val="20"/>
                <w:szCs w:val="20"/>
              </w:rPr>
            </w:pPr>
          </w:p>
        </w:tc>
      </w:tr>
    </w:tbl>
    <w:p w:rsidR="00526062" w:rsidRPr="002B4C2E" w:rsidRDefault="00526062" w:rsidP="009B7035">
      <w:pPr>
        <w:pStyle w:val="Titre2"/>
      </w:pPr>
      <w:bookmarkStart w:id="66" w:name="_Toc420677151"/>
      <w:bookmarkStart w:id="67" w:name="_Toc421094300"/>
      <w:bookmarkStart w:id="68" w:name="_Toc421095964"/>
      <w:r w:rsidRPr="002B4C2E">
        <w:t xml:space="preserve"> </w:t>
      </w:r>
      <w:bookmarkStart w:id="69" w:name="_Toc461641521"/>
      <w:r w:rsidRPr="002B4C2E">
        <w:t>Ressources humaines</w:t>
      </w:r>
      <w:bookmarkEnd w:id="66"/>
      <w:bookmarkEnd w:id="67"/>
      <w:bookmarkEnd w:id="68"/>
      <w:bookmarkEnd w:id="69"/>
    </w:p>
    <w:p w:rsidR="00526062" w:rsidRPr="002B4C2E" w:rsidRDefault="00526062" w:rsidP="00885760">
      <w:pPr>
        <w:pStyle w:val="Consigne"/>
      </w:pPr>
      <w:r w:rsidRPr="002B4C2E">
        <w:t xml:space="preserve">Les tableaux demandés complètent </w:t>
      </w:r>
      <w:r w:rsidR="001D6FED">
        <w:t xml:space="preserve">ou modifient </w:t>
      </w:r>
      <w:r w:rsidRPr="002B4C2E">
        <w:t xml:space="preserve">le paragraphe 3.5 du dossier de </w:t>
      </w:r>
      <w:r w:rsidR="00837D56">
        <w:t>référence</w:t>
      </w:r>
      <w:r w:rsidRPr="002B4C2E">
        <w:t>.</w:t>
      </w:r>
    </w:p>
    <w:p w:rsidR="00526062" w:rsidRPr="002B4C2E" w:rsidRDefault="00526062" w:rsidP="009B7035">
      <w:pPr>
        <w:pStyle w:val="Titre3"/>
      </w:pPr>
      <w:bookmarkStart w:id="70" w:name="_Toc461641522"/>
      <w:r w:rsidRPr="002B4C2E">
        <w:t>Politique d’attractivité des talents</w:t>
      </w:r>
      <w:bookmarkEnd w:id="70"/>
    </w:p>
    <w:p w:rsidR="00526062" w:rsidRPr="002B4C2E" w:rsidRDefault="00526062" w:rsidP="00B058A7">
      <w:pPr>
        <w:pStyle w:val="Consigne"/>
      </w:pPr>
      <w:r w:rsidRPr="002B4C2E">
        <w:t>Pour chacune des trois démarches : recrutement de post-docs, mise en place d’actions ou de dispositifs de type « tenure track » et recrutement de hauts potentiels scientifiques et techniques, tant aujourd’hui que dans quatre ans, indiquer la procédure de recrutement envisagée, la nature des contrats et l’institution employeur, la politique de rémunération et d’évolution des salaires. Il s’agit ici d’illustrer une politique RH très active : politique d’attractivité des talents et politique de constitution d’un vivier.</w:t>
      </w:r>
    </w:p>
    <w:p w:rsidR="00526062" w:rsidRPr="002B4C2E" w:rsidRDefault="00526062" w:rsidP="00B058A7">
      <w:pPr>
        <w:pStyle w:val="Consigne"/>
      </w:pPr>
      <w:r w:rsidRPr="002B4C2E">
        <w:t xml:space="preserve">La gestion des carrières et, le cas échéant, les environnements proposés (moyens prévus à la publication du poste pour accompagner le recrutement) complèteront l’information pour les deux dernières catégories (procédure de type « tenure track » et haut potentiel scientifique et technique). </w:t>
      </w:r>
    </w:p>
    <w:p w:rsidR="00526062" w:rsidRPr="002B4C2E" w:rsidRDefault="00526062" w:rsidP="00B058A7">
      <w:pPr>
        <w:pStyle w:val="Consigne"/>
      </w:pPr>
      <w:r w:rsidRPr="002B4C2E">
        <w:t>Enfin, la durée de la procédure de type « tenure track » sera précisée.</w:t>
      </w:r>
    </w:p>
    <w:p w:rsidR="00526062" w:rsidRPr="002B4C2E" w:rsidRDefault="00526062" w:rsidP="00B058A7"/>
    <w:p w:rsidR="00526062" w:rsidRPr="002B4C2E" w:rsidRDefault="00526062" w:rsidP="00060467">
      <w:pPr>
        <w:pStyle w:val="Titre7"/>
      </w:pPr>
      <w:bookmarkStart w:id="71" w:name="_Toc461641548"/>
      <w:r w:rsidRPr="002B4C2E">
        <w:t>Post-doc</w:t>
      </w:r>
      <w:r w:rsidR="00C44AEF">
        <w:t>torat</w:t>
      </w:r>
      <w:bookmarkEnd w:id="71"/>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2B4C2E">
        <w:trPr>
          <w:trHeight w:val="850"/>
        </w:trPr>
        <w:tc>
          <w:tcPr>
            <w:tcW w:w="9071" w:type="dxa"/>
            <w:gridSpan w:val="2"/>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Post-doc</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Procédure de recrutement</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Nature du contrat (employeur compris)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Politique de rémunération</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bl>
    <w:p w:rsidR="00526062" w:rsidRPr="002B4C2E" w:rsidRDefault="00526062" w:rsidP="00B058A7">
      <w:pPr>
        <w:rPr>
          <w:sz w:val="20"/>
          <w:szCs w:val="20"/>
        </w:rPr>
      </w:pPr>
    </w:p>
    <w:p w:rsidR="00526062" w:rsidRPr="002B4C2E" w:rsidRDefault="00526062" w:rsidP="00060467">
      <w:pPr>
        <w:pStyle w:val="Titre7"/>
      </w:pPr>
      <w:bookmarkStart w:id="72" w:name="_Toc461641549"/>
      <w:r w:rsidRPr="002B4C2E">
        <w:t>Tenure track</w:t>
      </w:r>
      <w:bookmarkEnd w:id="72"/>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2B4C2E">
        <w:trPr>
          <w:trHeight w:val="850"/>
        </w:trPr>
        <w:tc>
          <w:tcPr>
            <w:tcW w:w="9071" w:type="dxa"/>
            <w:gridSpan w:val="2"/>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Actions ou dispositifs de type « Tenure track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Procédure de recrutement</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Nature du contrat (employeur compris)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jc w:val="center"/>
              <w:rPr>
                <w:sz w:val="20"/>
                <w:szCs w:val="20"/>
              </w:rPr>
            </w:pPr>
            <w:r w:rsidRPr="002B4C2E">
              <w:rPr>
                <w:sz w:val="20"/>
                <w:szCs w:val="20"/>
              </w:rPr>
              <w:t>Durée de la procédure</w:t>
            </w:r>
          </w:p>
        </w:tc>
        <w:tc>
          <w:tcPr>
            <w:tcW w:w="6974" w:type="dxa"/>
            <w:shd w:val="clear" w:color="auto" w:fill="B5EAFD"/>
            <w:vAlign w:val="center"/>
          </w:tcPr>
          <w:p w:rsidR="00526062" w:rsidRPr="002B4C2E" w:rsidRDefault="00526062" w:rsidP="00B058A7">
            <w:pPr>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jc w:val="center"/>
              <w:rPr>
                <w:sz w:val="20"/>
                <w:szCs w:val="20"/>
              </w:rPr>
            </w:pPr>
          </w:p>
        </w:tc>
        <w:tc>
          <w:tcPr>
            <w:tcW w:w="6974" w:type="dxa"/>
            <w:shd w:val="clear" w:color="auto" w:fill="B5EAFD"/>
            <w:vAlign w:val="center"/>
          </w:tcPr>
          <w:p w:rsidR="00526062" w:rsidRPr="002B4C2E" w:rsidRDefault="00526062" w:rsidP="00B058A7">
            <w:pPr>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Politique de rémunération</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Gestion des carrières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Mesures d’environnement prévues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bl>
    <w:p w:rsidR="00526062" w:rsidRPr="002B4C2E" w:rsidRDefault="00526062" w:rsidP="00B058A7">
      <w:pPr>
        <w:rPr>
          <w:sz w:val="20"/>
          <w:szCs w:val="20"/>
        </w:rPr>
      </w:pPr>
    </w:p>
    <w:p w:rsidR="00526062" w:rsidRPr="002B4C2E" w:rsidRDefault="00526062" w:rsidP="00060467">
      <w:pPr>
        <w:pStyle w:val="Titre7"/>
      </w:pPr>
      <w:bookmarkStart w:id="73" w:name="_Toc461641550"/>
      <w:r w:rsidRPr="002B4C2E">
        <w:t>Haut potentiel scientifique et technique</w:t>
      </w:r>
      <w:bookmarkEnd w:id="73"/>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2B4C2E">
        <w:trPr>
          <w:trHeight w:val="850"/>
        </w:trPr>
        <w:tc>
          <w:tcPr>
            <w:tcW w:w="9071" w:type="dxa"/>
            <w:gridSpan w:val="2"/>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 xml:space="preserve">Haut potentiel scientifique et technique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 xml:space="preserve">Procédure de recrutement </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Nature du contrat (employeur compris)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Politique de rémunération</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Gestion des carrières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r w:rsidR="00526062" w:rsidRPr="002B4C2E" w:rsidTr="00E5653B">
        <w:trPr>
          <w:trHeight w:val="850"/>
        </w:trPr>
        <w:tc>
          <w:tcPr>
            <w:tcW w:w="2097" w:type="dxa"/>
            <w:vMerge w:val="restart"/>
            <w:shd w:val="clear" w:color="auto" w:fill="auto"/>
            <w:vAlign w:val="center"/>
          </w:tcPr>
          <w:p w:rsidR="00526062" w:rsidRPr="002B4C2E" w:rsidRDefault="00526062" w:rsidP="00B058A7">
            <w:pPr>
              <w:spacing w:line="276" w:lineRule="auto"/>
              <w:jc w:val="center"/>
              <w:rPr>
                <w:sz w:val="20"/>
                <w:szCs w:val="20"/>
              </w:rPr>
            </w:pPr>
            <w:r w:rsidRPr="002B4C2E">
              <w:rPr>
                <w:sz w:val="20"/>
                <w:szCs w:val="20"/>
              </w:rPr>
              <w:t>Mesures d’environnement prévues</w:t>
            </w: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Présent :</w:t>
            </w:r>
          </w:p>
        </w:tc>
      </w:tr>
      <w:tr w:rsidR="00526062" w:rsidRPr="002B4C2E" w:rsidTr="00E5653B">
        <w:trPr>
          <w:trHeight w:val="850"/>
        </w:trPr>
        <w:tc>
          <w:tcPr>
            <w:tcW w:w="2097" w:type="dxa"/>
            <w:vMerge/>
            <w:shd w:val="clear" w:color="auto" w:fill="auto"/>
            <w:vAlign w:val="center"/>
          </w:tcPr>
          <w:p w:rsidR="00526062" w:rsidRPr="002B4C2E" w:rsidRDefault="00526062" w:rsidP="00B058A7">
            <w:pPr>
              <w:spacing w:line="276" w:lineRule="auto"/>
              <w:jc w:val="center"/>
              <w:rPr>
                <w:sz w:val="20"/>
                <w:szCs w:val="20"/>
              </w:rPr>
            </w:pPr>
          </w:p>
        </w:tc>
        <w:tc>
          <w:tcPr>
            <w:tcW w:w="6974" w:type="dxa"/>
            <w:shd w:val="clear" w:color="auto" w:fill="B5EAFD"/>
            <w:vAlign w:val="center"/>
          </w:tcPr>
          <w:p w:rsidR="00526062" w:rsidRPr="002B4C2E" w:rsidRDefault="00526062" w:rsidP="00B058A7">
            <w:pPr>
              <w:spacing w:line="276" w:lineRule="auto"/>
              <w:jc w:val="center"/>
              <w:rPr>
                <w:sz w:val="20"/>
                <w:szCs w:val="20"/>
              </w:rPr>
            </w:pPr>
            <w:r w:rsidRPr="002B4C2E">
              <w:rPr>
                <w:sz w:val="20"/>
                <w:szCs w:val="20"/>
              </w:rPr>
              <w:t>Futur :</w:t>
            </w:r>
          </w:p>
        </w:tc>
      </w:tr>
    </w:tbl>
    <w:p w:rsidR="00526062" w:rsidRPr="002B4C2E" w:rsidRDefault="00526062" w:rsidP="00B058A7"/>
    <w:p w:rsidR="00526062" w:rsidRPr="002B4C2E" w:rsidRDefault="00526062" w:rsidP="009B7035">
      <w:pPr>
        <w:pStyle w:val="Titre3"/>
      </w:pPr>
      <w:bookmarkStart w:id="74" w:name="_Toc461641523"/>
      <w:r w:rsidRPr="002B4C2E">
        <w:t>Politique des ressources</w:t>
      </w:r>
      <w:r w:rsidR="00B509EB">
        <w:t xml:space="preserve"> </w:t>
      </w:r>
      <w:r w:rsidRPr="002B4C2E">
        <w:t>humaines</w:t>
      </w:r>
      <w:r w:rsidR="00B509EB">
        <w:t> </w:t>
      </w:r>
      <w:r w:rsidRPr="002B4C2E">
        <w:t>: définition et mise en œuvre</w:t>
      </w:r>
      <w:bookmarkEnd w:id="74"/>
      <w:r w:rsidRPr="002B4C2E">
        <w:t xml:space="preserve"> </w:t>
      </w:r>
    </w:p>
    <w:p w:rsidR="00526062" w:rsidRPr="002B4C2E" w:rsidRDefault="007B6200" w:rsidP="00B058A7">
      <w:pPr>
        <w:pStyle w:val="Consigne"/>
      </w:pPr>
      <w:r w:rsidRPr="002B4C2E">
        <w:t>L’«</w:t>
      </w:r>
      <w:r w:rsidR="00526062" w:rsidRPr="002B4C2E">
        <w:t xml:space="preserve"> Université cible » peut connaître pendant la durée du projet une évolution des niveaux d’intégration de ses membres, en particulier à travers la politique des ressources humaines. </w:t>
      </w:r>
    </w:p>
    <w:p w:rsidR="00526062" w:rsidRPr="002B4C2E" w:rsidRDefault="00526062" w:rsidP="002B4C2E">
      <w:pPr>
        <w:pStyle w:val="Consigne"/>
      </w:pPr>
      <w:r w:rsidRPr="002B4C2E">
        <w:t>En complément du premier paragraphe, la politique des ressources humaines mise en place par l’Initiative devra préciser, à chacune des étapes de son développement : </w:t>
      </w:r>
    </w:p>
    <w:p w:rsidR="00FD5C42" w:rsidRPr="002B4C2E" w:rsidRDefault="00526062" w:rsidP="004C5AC4">
      <w:pPr>
        <w:pStyle w:val="Consigne"/>
        <w:numPr>
          <w:ilvl w:val="0"/>
          <w:numId w:val="1"/>
        </w:numPr>
      </w:pPr>
      <w:r w:rsidRPr="002B4C2E">
        <w:t>quel est l’organe qui décide de l’affectation des emplois relevant de l’Initiative et sur quelle commission, avec ses caractéristiques, l’Initiative s’appuie-t-elle pour sélectionner la personne à recruter ;</w:t>
      </w:r>
    </w:p>
    <w:p w:rsidR="00FD5C42" w:rsidRPr="002B4C2E" w:rsidRDefault="00526062" w:rsidP="004C5AC4">
      <w:pPr>
        <w:pStyle w:val="Consigne"/>
        <w:numPr>
          <w:ilvl w:val="0"/>
          <w:numId w:val="1"/>
        </w:numPr>
      </w:pPr>
      <w:r w:rsidRPr="002B4C2E">
        <w:t>quelle(s) est (sont) l’institution/les institutions employeur(s) des personnels recrutés grâce aux fonds de l’Initiative ;</w:t>
      </w:r>
    </w:p>
    <w:p w:rsidR="00526062" w:rsidRPr="002B4C2E" w:rsidRDefault="00526062" w:rsidP="004C5AC4">
      <w:pPr>
        <w:pStyle w:val="Consigne"/>
        <w:numPr>
          <w:ilvl w:val="0"/>
          <w:numId w:val="1"/>
        </w:numPr>
      </w:pPr>
      <w:r w:rsidRPr="002B4C2E">
        <w:t>quel pourcentage des emplois des établissements membres de l’Initiative sont libérés par ces institutions pour être mis à disposition de l’Initiative.</w:t>
      </w:r>
    </w:p>
    <w:p w:rsidR="00526062" w:rsidRPr="002B4C2E" w:rsidRDefault="00526062" w:rsidP="00B058A7">
      <w:pPr>
        <w:pStyle w:val="Consigne"/>
        <w:rPr>
          <w:rFonts w:cs="Arial"/>
          <w:bCs/>
        </w:rPr>
      </w:pPr>
      <w:r w:rsidRPr="002B4C2E">
        <w:rPr>
          <w:bCs/>
        </w:rPr>
        <w:t>Les informations présentes dans ce paragraphe doivent être cohérentes avec celles fournies dans la section « PRINCIPAUX ENGAGEMENTS ».</w:t>
      </w:r>
    </w:p>
    <w:p w:rsidR="00526062" w:rsidRPr="002B4C2E" w:rsidRDefault="00526062" w:rsidP="00B058A7"/>
    <w:p w:rsidR="00526062" w:rsidRPr="002B4C2E" w:rsidRDefault="00526062" w:rsidP="009B7035">
      <w:pPr>
        <w:pStyle w:val="Titre2"/>
      </w:pPr>
      <w:bookmarkStart w:id="75" w:name="_Toc420677152"/>
      <w:bookmarkStart w:id="76" w:name="_Toc421094301"/>
      <w:bookmarkStart w:id="77" w:name="_Toc421095965"/>
      <w:r w:rsidRPr="002B4C2E">
        <w:t xml:space="preserve"> </w:t>
      </w:r>
      <w:bookmarkStart w:id="78" w:name="_Toc461641524"/>
      <w:r w:rsidRPr="002B4C2E">
        <w:t>Principaux engagements</w:t>
      </w:r>
      <w:bookmarkEnd w:id="75"/>
      <w:bookmarkEnd w:id="76"/>
      <w:bookmarkEnd w:id="77"/>
      <w:bookmarkEnd w:id="78"/>
    </w:p>
    <w:p w:rsidR="00FD5C42" w:rsidRPr="002B4C2E" w:rsidRDefault="00526062" w:rsidP="00B058A7">
      <w:pPr>
        <w:pStyle w:val="Consigne"/>
      </w:pPr>
      <w:r w:rsidRPr="002B4C2E">
        <w:t xml:space="preserve">Complète </w:t>
      </w:r>
      <w:r w:rsidR="001D6FED">
        <w:t xml:space="preserve">ou modifie </w:t>
      </w:r>
      <w:r w:rsidRPr="002B4C2E">
        <w:t xml:space="preserve">le paragraphe </w:t>
      </w:r>
      <w:r w:rsidR="00FD5C42" w:rsidRPr="002B4C2E">
        <w:t xml:space="preserve">3.6 du dossier </w:t>
      </w:r>
      <w:r w:rsidR="00566185">
        <w:t xml:space="preserve">de </w:t>
      </w:r>
      <w:r w:rsidR="001D6FED">
        <w:t>référence</w:t>
      </w:r>
      <w:r w:rsidR="00FD5C42" w:rsidRPr="002B4C2E">
        <w:t>.</w:t>
      </w:r>
    </w:p>
    <w:p w:rsidR="00526062" w:rsidRPr="002B4C2E" w:rsidRDefault="00526062" w:rsidP="00B058A7">
      <w:pPr>
        <w:pStyle w:val="Consigne"/>
      </w:pPr>
      <w:r w:rsidRPr="002B4C2E">
        <w:t xml:space="preserve">En référence à la trajectoire décrite, le porteur devra renseigner le tableau ci-après qui synthétise les engagements clefs pris pour la construction d’une université de visibilité internationale, et y associera une période de réalisation de l’engagement. </w:t>
      </w:r>
    </w:p>
    <w:p w:rsidR="00FD5C42" w:rsidRPr="002B4C2E" w:rsidRDefault="00FD5C42" w:rsidP="00B058A7"/>
    <w:p w:rsidR="00526062" w:rsidRPr="002B4C2E" w:rsidRDefault="00526062" w:rsidP="00060467">
      <w:pPr>
        <w:pStyle w:val="Titre7"/>
      </w:pPr>
      <w:bookmarkStart w:id="79" w:name="_Toc461641551"/>
      <w:r w:rsidRPr="002B4C2E">
        <w:t>Tableau des engagements</w:t>
      </w:r>
      <w:bookmarkEnd w:id="79"/>
    </w:p>
    <w:p w:rsidR="00526062" w:rsidRPr="002B4C2E" w:rsidRDefault="00526062" w:rsidP="00B058A7">
      <w:pPr>
        <w:rPr>
          <w:sz w:val="20"/>
          <w:szCs w:val="20"/>
        </w:rPr>
      </w:pPr>
    </w:p>
    <w:tbl>
      <w:tblPr>
        <w:tblW w:w="9288" w:type="dxa"/>
        <w:tblCellMar>
          <w:left w:w="10" w:type="dxa"/>
          <w:right w:w="10" w:type="dxa"/>
        </w:tblCellMar>
        <w:tblLook w:val="0000" w:firstRow="0" w:lastRow="0" w:firstColumn="0" w:lastColumn="0" w:noHBand="0" w:noVBand="0"/>
      </w:tblPr>
      <w:tblGrid>
        <w:gridCol w:w="2710"/>
        <w:gridCol w:w="2511"/>
        <w:gridCol w:w="1815"/>
        <w:gridCol w:w="2252"/>
      </w:tblGrid>
      <w:tr w:rsidR="00526062" w:rsidRPr="002B4C2E">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062" w:rsidRPr="002B4C2E" w:rsidRDefault="00526062" w:rsidP="00B058A7">
            <w:pPr>
              <w:jc w:val="center"/>
              <w:rPr>
                <w:sz w:val="20"/>
                <w:szCs w:val="20"/>
              </w:rPr>
            </w:pPr>
            <w:r w:rsidRPr="002B4C2E">
              <w:rPr>
                <w:sz w:val="20"/>
                <w:szCs w:val="20"/>
              </w:rPr>
              <w:t>Nature de l’engagement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062" w:rsidRPr="002B4C2E" w:rsidRDefault="00526062" w:rsidP="00B058A7">
            <w:pPr>
              <w:jc w:val="center"/>
              <w:rPr>
                <w:sz w:val="20"/>
                <w:szCs w:val="20"/>
              </w:rPr>
            </w:pPr>
            <w:r w:rsidRPr="002B4C2E">
              <w:rPr>
                <w:sz w:val="20"/>
                <w:szCs w:val="20"/>
              </w:rPr>
              <w:t>Description de l’indicateur</w:t>
            </w:r>
          </w:p>
        </w:tc>
        <w:tc>
          <w:tcPr>
            <w:tcW w:w="1815" w:type="dxa"/>
            <w:tcBorders>
              <w:top w:val="single" w:sz="4" w:space="0" w:color="000000"/>
              <w:left w:val="single" w:sz="4" w:space="0" w:color="000000"/>
              <w:bottom w:val="single" w:sz="4" w:space="0" w:color="000000"/>
              <w:right w:val="single" w:sz="4" w:space="0" w:color="000000"/>
            </w:tcBorders>
            <w:vAlign w:val="center"/>
          </w:tcPr>
          <w:p w:rsidR="00526062" w:rsidRPr="002B4C2E" w:rsidRDefault="00526062" w:rsidP="00B058A7">
            <w:pPr>
              <w:jc w:val="center"/>
              <w:rPr>
                <w:sz w:val="20"/>
                <w:szCs w:val="20"/>
              </w:rPr>
            </w:pPr>
            <w:r w:rsidRPr="002B4C2E">
              <w:rPr>
                <w:sz w:val="20"/>
                <w:szCs w:val="20"/>
              </w:rPr>
              <w:t>Cible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062" w:rsidRPr="002B4C2E" w:rsidRDefault="00526062" w:rsidP="00B058A7">
            <w:pPr>
              <w:jc w:val="center"/>
              <w:rPr>
                <w:sz w:val="20"/>
                <w:szCs w:val="20"/>
              </w:rPr>
            </w:pPr>
            <w:r w:rsidRPr="002B4C2E">
              <w:rPr>
                <w:sz w:val="20"/>
                <w:szCs w:val="20"/>
              </w:rPr>
              <w:t>Date de réalisation</w:t>
            </w:r>
          </w:p>
        </w:tc>
      </w:tr>
      <w:tr w:rsidR="00526062" w:rsidRPr="002B4C2E" w:rsidTr="00E5653B">
        <w:tc>
          <w:tcPr>
            <w:tcW w:w="27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c>
          <w:tcPr>
            <w:tcW w:w="251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B5EAFD"/>
          </w:tcPr>
          <w:p w:rsidR="00526062" w:rsidRPr="002B4C2E" w:rsidRDefault="00526062" w:rsidP="00B058A7">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r>
      <w:tr w:rsidR="00526062" w:rsidRPr="002B4C2E" w:rsidTr="00E5653B">
        <w:tc>
          <w:tcPr>
            <w:tcW w:w="27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c>
          <w:tcPr>
            <w:tcW w:w="251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B5EAFD"/>
          </w:tcPr>
          <w:p w:rsidR="00526062" w:rsidRPr="002B4C2E" w:rsidRDefault="00526062" w:rsidP="00B058A7">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rsidR="00526062" w:rsidRPr="002B4C2E" w:rsidRDefault="00526062" w:rsidP="00B058A7">
            <w:pPr>
              <w:rPr>
                <w:sz w:val="20"/>
                <w:szCs w:val="20"/>
              </w:rPr>
            </w:pPr>
          </w:p>
        </w:tc>
      </w:tr>
    </w:tbl>
    <w:p w:rsidR="00526062" w:rsidRPr="002B4C2E" w:rsidRDefault="00526062" w:rsidP="00B058A7"/>
    <w:p w:rsidR="00526062" w:rsidRPr="002B4C2E" w:rsidRDefault="00526062" w:rsidP="00B058A7">
      <w:pPr>
        <w:pStyle w:val="Consigne"/>
      </w:pPr>
      <w:r w:rsidRPr="002B4C2E">
        <w:t>Le porteur a toute liberté pour formaliser ces engagements dont la por</w:t>
      </w:r>
      <w:r w:rsidR="00FD5C42" w:rsidRPr="002B4C2E">
        <w:t>tée sera appréciée par le jury.</w:t>
      </w:r>
    </w:p>
    <w:p w:rsidR="00526062" w:rsidRPr="002B4C2E" w:rsidRDefault="00526062" w:rsidP="00B058A7">
      <w:pPr>
        <w:pStyle w:val="Consigne"/>
      </w:pPr>
      <w:r w:rsidRPr="002B4C2E">
        <w:t>Un ensemble d’indicateurs permettant d’évaluer la progression du projet à 10 ans sera proposé chaque fois que cela est pertinent.</w:t>
      </w:r>
    </w:p>
    <w:p w:rsidR="00FD5C42" w:rsidRPr="002B4C2E" w:rsidRDefault="00526062" w:rsidP="00885760">
      <w:pPr>
        <w:pStyle w:val="Consigne"/>
      </w:pPr>
      <w:r w:rsidRPr="002B4C2E">
        <w:t>Le cas échéant, le porteur mettra en regard les indicateurs du projet avec les engagements pr</w:t>
      </w:r>
      <w:r w:rsidR="00FD5C42" w:rsidRPr="002B4C2E">
        <w:t>is au titre du contrat de site.</w:t>
      </w:r>
    </w:p>
    <w:p w:rsidR="00526062" w:rsidRPr="002B4C2E" w:rsidRDefault="00526062" w:rsidP="009B7035">
      <w:pPr>
        <w:pStyle w:val="Titre2"/>
      </w:pPr>
      <w:bookmarkStart w:id="80" w:name="_Toc420677153"/>
      <w:bookmarkStart w:id="81" w:name="_Toc421094302"/>
      <w:bookmarkStart w:id="82" w:name="_Toc421095966"/>
      <w:bookmarkStart w:id="83" w:name="_Toc461641525"/>
      <w:r w:rsidRPr="002B4C2E">
        <w:t>Gouvernance, organisation et pilotage</w:t>
      </w:r>
      <w:bookmarkEnd w:id="80"/>
      <w:bookmarkEnd w:id="81"/>
      <w:bookmarkEnd w:id="82"/>
      <w:bookmarkEnd w:id="83"/>
    </w:p>
    <w:p w:rsidR="00FD5C42" w:rsidRPr="002B4C2E" w:rsidRDefault="00526062" w:rsidP="00B058A7">
      <w:pPr>
        <w:pStyle w:val="Consigne"/>
      </w:pPr>
      <w:r w:rsidRPr="002B4C2E">
        <w:t xml:space="preserve">Cette section complète </w:t>
      </w:r>
      <w:r w:rsidR="00C5565F">
        <w:t xml:space="preserve">ou modifie </w:t>
      </w:r>
      <w:r w:rsidRPr="002B4C2E">
        <w:t xml:space="preserve">la partie 4 du </w:t>
      </w:r>
      <w:r w:rsidR="005976EC">
        <w:t>dossier de référence</w:t>
      </w:r>
      <w:r w:rsidRPr="002B4C2E">
        <w:t>.</w:t>
      </w:r>
    </w:p>
    <w:p w:rsidR="00526062" w:rsidRPr="002B4C2E" w:rsidRDefault="00526062" w:rsidP="00B058A7">
      <w:pPr>
        <w:pStyle w:val="Consigne"/>
      </w:pPr>
      <w:r w:rsidRPr="002B4C2E">
        <w:t xml:space="preserve">La gouvernance actuelle dont se sont dotés les acteurs du site doit permettre la mise en place de l’Initiative. Si l’Initiative implique, à sa création, la mise en place d’une gouvernance spécifique, celle-ci doit être précisée et sa relation avec la gouvernance précédente explicitée. </w:t>
      </w:r>
    </w:p>
    <w:p w:rsidR="00526062" w:rsidRPr="002B4C2E" w:rsidRDefault="00526062" w:rsidP="00B058A7">
      <w:pPr>
        <w:pStyle w:val="Consigne"/>
      </w:pPr>
      <w:r w:rsidRPr="002B4C2E">
        <w:t>En fonction des réalisations, la gouvernance pourra évoluer au cours du temps. Pour chacune des étapes (T</w:t>
      </w:r>
      <w:r w:rsidRPr="002B4C2E">
        <w:rPr>
          <w:vertAlign w:val="subscript"/>
        </w:rPr>
        <w:t>0</w:t>
      </w:r>
      <w:r w:rsidRPr="002B4C2E">
        <w:t>, T</w:t>
      </w:r>
      <w:r w:rsidRPr="002B4C2E">
        <w:rPr>
          <w:vertAlign w:val="subscript"/>
        </w:rPr>
        <w:t>0</w:t>
      </w:r>
      <w:r w:rsidRPr="002B4C2E">
        <w:t xml:space="preserve"> + 4 ans et T</w:t>
      </w:r>
      <w:r w:rsidRPr="002B4C2E">
        <w:rPr>
          <w:vertAlign w:val="subscript"/>
        </w:rPr>
        <w:t>0</w:t>
      </w:r>
      <w:r w:rsidRPr="002B4C2E">
        <w:t xml:space="preserve"> + 10 ans), décrire les instances mises en place ainsi que leur composition, les modes de décision pour les questions stratégiques, mais aussi pour la gestion quotidienne, les moyens mis en place pour assurer la cohérence de l’ensemble des projets du PIA, et une dynamique globale des actions de recherche, de formation, d’innovation et de rayonnement international. Indicateurs de suivi de réalisation mis en place, et valeurs associées qualifiant les états atteints.</w:t>
      </w:r>
    </w:p>
    <w:p w:rsidR="00526062" w:rsidRDefault="00526062" w:rsidP="00B058A7">
      <w:pPr>
        <w:pStyle w:val="Consigne"/>
      </w:pPr>
      <w:r w:rsidRPr="002B4C2E">
        <w:t xml:space="preserve">Sans reprendre les caractéristiques de </w:t>
      </w:r>
      <w:r w:rsidR="007B6200" w:rsidRPr="002B4C2E">
        <w:t>l’«</w:t>
      </w:r>
      <w:r w:rsidRPr="002B4C2E">
        <w:t> Université cible » énoncées dans le paragraphe relatif à la trajectoire, avec lequel le présent paragraphe doit être pleinement cohérent, introduire et justifier, si nécessaire, les mesures prises pour conforter l’effectivité du pilotage central et les règles de subsidiarité.</w:t>
      </w:r>
    </w:p>
    <w:p w:rsidR="004C5AC4" w:rsidRDefault="004C5AC4" w:rsidP="004C5AC4">
      <w:pPr>
        <w:rPr>
          <w:color w:val="FF0000"/>
          <w:sz w:val="20"/>
          <w:szCs w:val="20"/>
        </w:rPr>
      </w:pPr>
    </w:p>
    <w:p w:rsidR="004C5AC4" w:rsidRDefault="00BD662B" w:rsidP="00BD662B">
      <w:pPr>
        <w:pStyle w:val="Consigne"/>
      </w:pPr>
      <w:r>
        <w:t>E</w:t>
      </w:r>
      <w:r w:rsidRPr="003C1A41">
        <w:t>n lien avec les 12 critères – plus précisément, les critères 2, 4, 5, 6, 8, 11 et 12</w:t>
      </w:r>
      <w:r>
        <w:t xml:space="preserve"> (voir ci-dessus l’introduction de la deuxième partie), a</w:t>
      </w:r>
      <w:r w:rsidR="004C5AC4" w:rsidRPr="004C5AC4">
        <w:t>fin</w:t>
      </w:r>
      <w:r w:rsidR="004C5AC4">
        <w:t xml:space="preserve"> de disposer d’une vue synthétique, le tableau suivant est à compléter</w:t>
      </w:r>
      <w:r w:rsidR="00885760">
        <w:t>. P</w:t>
      </w:r>
      <w:r w:rsidR="004C5AC4">
        <w:t xml:space="preserve">our chaque compétence, sa situation sera repérée dans la case </w:t>
      </w:r>
      <w:r w:rsidR="004C5AC4" w:rsidRPr="00BD662B">
        <w:rPr>
          <w:i/>
        </w:rPr>
        <w:t>ad hoc</w:t>
      </w:r>
      <w:r w:rsidR="00363891">
        <w:rPr>
          <w:i/>
        </w:rPr>
        <w:t xml:space="preserve"> </w:t>
      </w:r>
      <w:r w:rsidR="00363891">
        <w:t xml:space="preserve">par une croix ou par un symbole U </w:t>
      </w:r>
      <w:r w:rsidR="009038F4">
        <w:t xml:space="preserve">ou </w:t>
      </w:r>
      <w:r w:rsidR="00885760">
        <w:t>par l’annotation « en partie »</w:t>
      </w:r>
      <w:r w:rsidR="004C5AC4">
        <w:t>.</w:t>
      </w:r>
      <w:r>
        <w:t xml:space="preserve"> </w:t>
      </w:r>
    </w:p>
    <w:p w:rsidR="00BD662B" w:rsidRDefault="00BD662B" w:rsidP="00BD662B">
      <w:pPr>
        <w:pStyle w:val="Consigne"/>
      </w:pPr>
      <w:r>
        <w:t>Réparties = réparties entre les membres de l’Initiative</w:t>
      </w:r>
    </w:p>
    <w:p w:rsidR="00BD662B" w:rsidRDefault="00BD662B" w:rsidP="004C5AC4">
      <w:pPr>
        <w:rPr>
          <w:color w:val="FF0000"/>
          <w:sz w:val="20"/>
          <w:szCs w:val="20"/>
        </w:rPr>
      </w:pPr>
      <w:r>
        <w:rPr>
          <w:color w:val="FF0000"/>
          <w:sz w:val="20"/>
          <w:szCs w:val="20"/>
        </w:rPr>
        <w:t xml:space="preserve">Déjà transférées = </w:t>
      </w:r>
      <w:r w:rsidR="00CA65F9">
        <w:rPr>
          <w:color w:val="FF0000"/>
          <w:sz w:val="20"/>
          <w:szCs w:val="20"/>
        </w:rPr>
        <w:t xml:space="preserve">la </w:t>
      </w:r>
      <w:r w:rsidR="00363891">
        <w:rPr>
          <w:color w:val="FF0000"/>
          <w:sz w:val="20"/>
          <w:szCs w:val="20"/>
        </w:rPr>
        <w:t xml:space="preserve">structure portant </w:t>
      </w:r>
      <w:r>
        <w:rPr>
          <w:color w:val="FF0000"/>
          <w:sz w:val="20"/>
          <w:szCs w:val="20"/>
        </w:rPr>
        <w:t>l’Initiative est en charge</w:t>
      </w:r>
    </w:p>
    <w:p w:rsidR="009038F4" w:rsidRDefault="00BD662B" w:rsidP="004C5AC4">
      <w:pPr>
        <w:rPr>
          <w:color w:val="FF0000"/>
          <w:sz w:val="20"/>
          <w:szCs w:val="20"/>
        </w:rPr>
      </w:pPr>
      <w:r>
        <w:rPr>
          <w:color w:val="FF0000"/>
          <w:sz w:val="20"/>
          <w:szCs w:val="20"/>
        </w:rPr>
        <w:t xml:space="preserve">Transférées à * ans = </w:t>
      </w:r>
      <w:r w:rsidR="009038F4">
        <w:rPr>
          <w:color w:val="FF0000"/>
          <w:sz w:val="20"/>
          <w:szCs w:val="20"/>
        </w:rPr>
        <w:t xml:space="preserve">U : </w:t>
      </w:r>
      <w:r>
        <w:rPr>
          <w:color w:val="FF0000"/>
          <w:sz w:val="20"/>
          <w:szCs w:val="20"/>
        </w:rPr>
        <w:t xml:space="preserve">le transfert sera acté à </w:t>
      </w:r>
      <w:r w:rsidR="007B6200">
        <w:rPr>
          <w:color w:val="FF0000"/>
          <w:sz w:val="20"/>
          <w:szCs w:val="20"/>
        </w:rPr>
        <w:t>l’«</w:t>
      </w:r>
      <w:r w:rsidR="00363891">
        <w:rPr>
          <w:color w:val="FF0000"/>
          <w:sz w:val="20"/>
          <w:szCs w:val="20"/>
        </w:rPr>
        <w:t xml:space="preserve"> Université cible » dans </w:t>
      </w:r>
      <w:r>
        <w:rPr>
          <w:color w:val="FF0000"/>
          <w:sz w:val="20"/>
          <w:szCs w:val="20"/>
        </w:rPr>
        <w:t>* ans</w:t>
      </w:r>
      <w:r w:rsidR="009038F4">
        <w:rPr>
          <w:color w:val="FF0000"/>
          <w:sz w:val="20"/>
          <w:szCs w:val="20"/>
        </w:rPr>
        <w:t> ;</w:t>
      </w:r>
    </w:p>
    <w:p w:rsidR="00885760" w:rsidRPr="00885760" w:rsidRDefault="009038F4" w:rsidP="004C5AC4">
      <w:pPr>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t xml:space="preserve">I : le transfert sera acté à la structure portant l’Initiative dans * </w:t>
      </w:r>
      <w:r w:rsidRPr="00885760">
        <w:rPr>
          <w:color w:val="FF0000"/>
          <w:sz w:val="20"/>
          <w:szCs w:val="20"/>
        </w:rPr>
        <w:t>ans</w:t>
      </w:r>
      <w:r w:rsidR="00885760" w:rsidRPr="00885760">
        <w:rPr>
          <w:color w:val="FF0000"/>
          <w:sz w:val="20"/>
          <w:szCs w:val="20"/>
        </w:rPr>
        <w:t>.</w:t>
      </w:r>
    </w:p>
    <w:p w:rsidR="00885760" w:rsidRDefault="00885760" w:rsidP="004C5AC4">
      <w:pPr>
        <w:rPr>
          <w:color w:val="FF0000"/>
          <w:sz w:val="20"/>
          <w:szCs w:val="20"/>
        </w:rPr>
      </w:pPr>
      <w:r w:rsidRPr="00885760">
        <w:rPr>
          <w:iCs/>
          <w:color w:val="FF0000"/>
          <w:sz w:val="20"/>
          <w:szCs w:val="20"/>
        </w:rPr>
        <w:t>Quand une compétence n’est que partiellement transférée, le mentionner en ajoutant « en partie » dans la case ad hoc, sachant que dans les sections précédentes du document les parties transférées auront été précisées.</w:t>
      </w:r>
    </w:p>
    <w:p w:rsidR="00885760" w:rsidRDefault="00885760" w:rsidP="004C5AC4">
      <w:pPr>
        <w:rPr>
          <w:color w:val="FF0000"/>
          <w:sz w:val="20"/>
          <w:szCs w:val="20"/>
        </w:rPr>
      </w:pPr>
    </w:p>
    <w:p w:rsidR="00885760" w:rsidRDefault="00885760" w:rsidP="004C5AC4">
      <w:pPr>
        <w:rPr>
          <w:color w:val="FF0000"/>
          <w:sz w:val="20"/>
          <w:szCs w:val="20"/>
        </w:rPr>
      </w:pPr>
    </w:p>
    <w:p w:rsidR="00E4790F" w:rsidRDefault="00E4790F" w:rsidP="004C5AC4">
      <w:pPr>
        <w:rPr>
          <w:color w:val="FF0000"/>
          <w:sz w:val="20"/>
          <w:szCs w:val="20"/>
        </w:rPr>
      </w:pPr>
    </w:p>
    <w:p w:rsidR="00885760" w:rsidRPr="004C5AC4" w:rsidRDefault="00885760" w:rsidP="004C5AC4">
      <w:pPr>
        <w:rPr>
          <w:color w:val="FF0000"/>
          <w:sz w:val="20"/>
          <w:szCs w:val="20"/>
        </w:rPr>
      </w:pPr>
    </w:p>
    <w:p w:rsidR="003C1A41" w:rsidRPr="00E4790F" w:rsidRDefault="00CA65F9" w:rsidP="00E4790F">
      <w:pPr>
        <w:pStyle w:val="Titre7"/>
      </w:pPr>
      <w:bookmarkStart w:id="84" w:name="_Toc461641552"/>
      <w:r>
        <w:t>Affecta</w:t>
      </w:r>
      <w:r w:rsidR="00E4790F">
        <w:t>tion</w:t>
      </w:r>
      <w:r w:rsidR="00E4790F" w:rsidRPr="00E4790F">
        <w:t xml:space="preserve"> des compétences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614"/>
        <w:gridCol w:w="1749"/>
        <w:gridCol w:w="1757"/>
        <w:gridCol w:w="1757"/>
      </w:tblGrid>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Compétences</w:t>
            </w:r>
          </w:p>
        </w:tc>
        <w:tc>
          <w:tcPr>
            <w:tcW w:w="1664" w:type="dxa"/>
            <w:shd w:val="clear" w:color="auto" w:fill="auto"/>
          </w:tcPr>
          <w:p w:rsidR="003C1A41" w:rsidRPr="003F3B14" w:rsidRDefault="003C1A41" w:rsidP="003C1A41">
            <w:pPr>
              <w:rPr>
                <w:sz w:val="20"/>
                <w:szCs w:val="20"/>
              </w:rPr>
            </w:pPr>
            <w:r w:rsidRPr="003F3B14">
              <w:rPr>
                <w:sz w:val="20"/>
                <w:szCs w:val="20"/>
              </w:rPr>
              <w:t>Réparties</w:t>
            </w:r>
          </w:p>
        </w:tc>
        <w:tc>
          <w:tcPr>
            <w:tcW w:w="1793" w:type="dxa"/>
            <w:shd w:val="clear" w:color="auto" w:fill="auto"/>
          </w:tcPr>
          <w:p w:rsidR="003C1A41" w:rsidRPr="003F3B14" w:rsidRDefault="003C1A41" w:rsidP="003C1A41">
            <w:pPr>
              <w:rPr>
                <w:sz w:val="20"/>
                <w:szCs w:val="20"/>
              </w:rPr>
            </w:pPr>
            <w:r w:rsidRPr="003F3B14">
              <w:rPr>
                <w:sz w:val="20"/>
                <w:szCs w:val="20"/>
              </w:rPr>
              <w:t>Déjà transférées</w:t>
            </w:r>
          </w:p>
        </w:tc>
        <w:tc>
          <w:tcPr>
            <w:tcW w:w="1798" w:type="dxa"/>
            <w:shd w:val="clear" w:color="auto" w:fill="auto"/>
          </w:tcPr>
          <w:p w:rsidR="003C1A41" w:rsidRPr="003F3B14" w:rsidRDefault="003C1A41" w:rsidP="003C1A41">
            <w:pPr>
              <w:rPr>
                <w:sz w:val="20"/>
                <w:szCs w:val="20"/>
              </w:rPr>
            </w:pPr>
            <w:r w:rsidRPr="003F3B14">
              <w:rPr>
                <w:sz w:val="20"/>
                <w:szCs w:val="20"/>
              </w:rPr>
              <w:t>Transférées à 4 ans</w:t>
            </w:r>
          </w:p>
        </w:tc>
        <w:tc>
          <w:tcPr>
            <w:tcW w:w="1798" w:type="dxa"/>
            <w:shd w:val="clear" w:color="auto" w:fill="auto"/>
          </w:tcPr>
          <w:p w:rsidR="003C1A41" w:rsidRPr="003F3B14" w:rsidRDefault="003C1A41" w:rsidP="003C1A41">
            <w:pPr>
              <w:rPr>
                <w:sz w:val="20"/>
                <w:szCs w:val="20"/>
              </w:rPr>
            </w:pPr>
            <w:r w:rsidRPr="003F3B14">
              <w:rPr>
                <w:sz w:val="20"/>
                <w:szCs w:val="20"/>
              </w:rPr>
              <w:t>Transférées à 10 ans</w:t>
            </w: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Recrutement</w:t>
            </w:r>
            <w:r w:rsidR="00363891">
              <w:rPr>
                <w:sz w:val="20"/>
                <w:szCs w:val="20"/>
              </w:rPr>
              <w:t xml:space="preserve"> des personnels permanents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Rémunération</w:t>
            </w:r>
            <w:r w:rsidR="00363891">
              <w:rPr>
                <w:sz w:val="20"/>
                <w:szCs w:val="20"/>
              </w:rPr>
              <w:t xml:space="preserve"> des personnels permanents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Gestion des ressources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Gestion des contrats</w:t>
            </w:r>
            <w:r w:rsidR="009038F4">
              <w:rPr>
                <w:sz w:val="20"/>
                <w:szCs w:val="20"/>
              </w:rPr>
              <w:t xml:space="preserve"> de recherche</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Gestion de la PI</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Gestion des partenariats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Relations internationales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9038F4" w:rsidRPr="003F3B14" w:rsidTr="00CA65F9">
        <w:tc>
          <w:tcPr>
            <w:tcW w:w="2235" w:type="dxa"/>
            <w:shd w:val="clear" w:color="auto" w:fill="auto"/>
          </w:tcPr>
          <w:p w:rsidR="009038F4" w:rsidRPr="003F3B14" w:rsidRDefault="009038F4" w:rsidP="00E4790F">
            <w:pPr>
              <w:jc w:val="left"/>
              <w:rPr>
                <w:sz w:val="20"/>
                <w:szCs w:val="20"/>
              </w:rPr>
            </w:pPr>
            <w:r>
              <w:rPr>
                <w:sz w:val="20"/>
                <w:szCs w:val="20"/>
              </w:rPr>
              <w:t>Inscription des doctorants</w:t>
            </w:r>
          </w:p>
        </w:tc>
        <w:tc>
          <w:tcPr>
            <w:tcW w:w="1664" w:type="dxa"/>
            <w:shd w:val="clear" w:color="auto" w:fill="B5EAFD"/>
          </w:tcPr>
          <w:p w:rsidR="009038F4" w:rsidRPr="003F3B14" w:rsidRDefault="009038F4" w:rsidP="003C1A41">
            <w:pPr>
              <w:rPr>
                <w:sz w:val="20"/>
                <w:szCs w:val="20"/>
              </w:rPr>
            </w:pPr>
          </w:p>
        </w:tc>
        <w:tc>
          <w:tcPr>
            <w:tcW w:w="1793"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r>
      <w:tr w:rsidR="009038F4" w:rsidRPr="003F3B14" w:rsidTr="00CA65F9">
        <w:tc>
          <w:tcPr>
            <w:tcW w:w="2235" w:type="dxa"/>
            <w:shd w:val="clear" w:color="auto" w:fill="auto"/>
          </w:tcPr>
          <w:p w:rsidR="009038F4" w:rsidRDefault="009038F4" w:rsidP="00E4790F">
            <w:pPr>
              <w:jc w:val="left"/>
              <w:rPr>
                <w:sz w:val="20"/>
                <w:szCs w:val="20"/>
              </w:rPr>
            </w:pPr>
            <w:r>
              <w:rPr>
                <w:sz w:val="20"/>
                <w:szCs w:val="20"/>
              </w:rPr>
              <w:t>Inscription des étudiants de Master</w:t>
            </w:r>
          </w:p>
        </w:tc>
        <w:tc>
          <w:tcPr>
            <w:tcW w:w="1664" w:type="dxa"/>
            <w:shd w:val="clear" w:color="auto" w:fill="B5EAFD"/>
          </w:tcPr>
          <w:p w:rsidR="009038F4" w:rsidRPr="003F3B14" w:rsidRDefault="009038F4" w:rsidP="003C1A41">
            <w:pPr>
              <w:rPr>
                <w:sz w:val="20"/>
                <w:szCs w:val="20"/>
              </w:rPr>
            </w:pPr>
          </w:p>
        </w:tc>
        <w:tc>
          <w:tcPr>
            <w:tcW w:w="1793"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r>
      <w:tr w:rsidR="009038F4" w:rsidRPr="003F3B14" w:rsidTr="00CA65F9">
        <w:tc>
          <w:tcPr>
            <w:tcW w:w="2235" w:type="dxa"/>
            <w:shd w:val="clear" w:color="auto" w:fill="auto"/>
          </w:tcPr>
          <w:p w:rsidR="009038F4" w:rsidRDefault="009038F4" w:rsidP="00E4790F">
            <w:pPr>
              <w:jc w:val="left"/>
              <w:rPr>
                <w:sz w:val="20"/>
                <w:szCs w:val="20"/>
              </w:rPr>
            </w:pPr>
            <w:r>
              <w:rPr>
                <w:sz w:val="20"/>
                <w:szCs w:val="20"/>
              </w:rPr>
              <w:t>Inscription des étudiants de Licence</w:t>
            </w:r>
          </w:p>
        </w:tc>
        <w:tc>
          <w:tcPr>
            <w:tcW w:w="1664" w:type="dxa"/>
            <w:shd w:val="clear" w:color="auto" w:fill="B5EAFD"/>
          </w:tcPr>
          <w:p w:rsidR="009038F4" w:rsidRPr="003F3B14" w:rsidRDefault="009038F4" w:rsidP="003C1A41">
            <w:pPr>
              <w:rPr>
                <w:sz w:val="20"/>
                <w:szCs w:val="20"/>
              </w:rPr>
            </w:pPr>
          </w:p>
        </w:tc>
        <w:tc>
          <w:tcPr>
            <w:tcW w:w="1793"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c>
          <w:tcPr>
            <w:tcW w:w="1798" w:type="dxa"/>
            <w:shd w:val="clear" w:color="auto" w:fill="B5EAFD"/>
          </w:tcPr>
          <w:p w:rsidR="009038F4" w:rsidRPr="003F3B14" w:rsidRDefault="009038F4"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Gestion des étudiants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D</w:t>
            </w:r>
            <w:r w:rsidR="009038F4">
              <w:rPr>
                <w:sz w:val="20"/>
                <w:szCs w:val="20"/>
              </w:rPr>
              <w:t>élivrance des d</w:t>
            </w:r>
            <w:r w:rsidRPr="003F3B14">
              <w:rPr>
                <w:sz w:val="20"/>
                <w:szCs w:val="20"/>
              </w:rPr>
              <w:t>iplômes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Politique de Recherche</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3C1A41" w:rsidP="00E4790F">
            <w:pPr>
              <w:jc w:val="left"/>
              <w:rPr>
                <w:sz w:val="20"/>
                <w:szCs w:val="20"/>
              </w:rPr>
            </w:pPr>
            <w:r w:rsidRPr="003F3B14">
              <w:rPr>
                <w:sz w:val="20"/>
                <w:szCs w:val="20"/>
              </w:rPr>
              <w:t>Écoles doctorales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r w:rsidR="003C1A41" w:rsidRPr="003F3B14" w:rsidTr="00CA65F9">
        <w:tc>
          <w:tcPr>
            <w:tcW w:w="2235" w:type="dxa"/>
            <w:shd w:val="clear" w:color="auto" w:fill="auto"/>
          </w:tcPr>
          <w:p w:rsidR="003C1A41" w:rsidRPr="003F3B14" w:rsidRDefault="009038F4" w:rsidP="00E4790F">
            <w:pPr>
              <w:jc w:val="left"/>
              <w:rPr>
                <w:sz w:val="20"/>
                <w:szCs w:val="20"/>
              </w:rPr>
            </w:pPr>
            <w:r>
              <w:rPr>
                <w:sz w:val="20"/>
                <w:szCs w:val="20"/>
              </w:rPr>
              <w:t>Organisation des e</w:t>
            </w:r>
            <w:r w:rsidR="003C1A41" w:rsidRPr="003F3B14">
              <w:rPr>
                <w:sz w:val="20"/>
                <w:szCs w:val="20"/>
              </w:rPr>
              <w:t>nseignement</w:t>
            </w:r>
            <w:r>
              <w:rPr>
                <w:sz w:val="20"/>
                <w:szCs w:val="20"/>
              </w:rPr>
              <w:t>s et des activités pédagogiques</w:t>
            </w:r>
          </w:p>
        </w:tc>
        <w:tc>
          <w:tcPr>
            <w:tcW w:w="1664" w:type="dxa"/>
            <w:shd w:val="clear" w:color="auto" w:fill="B5EAFD"/>
          </w:tcPr>
          <w:p w:rsidR="003C1A41" w:rsidRPr="003F3B14" w:rsidRDefault="003C1A41" w:rsidP="003C1A41">
            <w:pPr>
              <w:rPr>
                <w:sz w:val="20"/>
                <w:szCs w:val="20"/>
              </w:rPr>
            </w:pPr>
          </w:p>
        </w:tc>
        <w:tc>
          <w:tcPr>
            <w:tcW w:w="1793"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c>
          <w:tcPr>
            <w:tcW w:w="1798" w:type="dxa"/>
            <w:shd w:val="clear" w:color="auto" w:fill="B5EAFD"/>
          </w:tcPr>
          <w:p w:rsidR="003C1A41" w:rsidRPr="003F3B14" w:rsidRDefault="003C1A41" w:rsidP="003C1A41">
            <w:pPr>
              <w:rPr>
                <w:sz w:val="20"/>
                <w:szCs w:val="20"/>
              </w:rPr>
            </w:pPr>
          </w:p>
        </w:tc>
      </w:tr>
    </w:tbl>
    <w:p w:rsidR="00885760" w:rsidRDefault="00885760" w:rsidP="00F015FE">
      <w:pPr>
        <w:pStyle w:val="Titre1"/>
        <w:numPr>
          <w:ilvl w:val="0"/>
          <w:numId w:val="0"/>
        </w:numPr>
      </w:pPr>
    </w:p>
    <w:p w:rsidR="00885760" w:rsidRDefault="00885760" w:rsidP="00F015FE">
      <w:pPr>
        <w:pStyle w:val="Titre1"/>
        <w:numPr>
          <w:ilvl w:val="0"/>
          <w:numId w:val="0"/>
        </w:numPr>
      </w:pPr>
    </w:p>
    <w:p w:rsidR="00526062" w:rsidRPr="002B4C2E" w:rsidRDefault="00F015FE" w:rsidP="00F015FE">
      <w:pPr>
        <w:pStyle w:val="Titre1"/>
        <w:numPr>
          <w:ilvl w:val="0"/>
          <w:numId w:val="0"/>
        </w:numPr>
      </w:pPr>
      <w:bookmarkStart w:id="85" w:name="_Toc461641526"/>
      <w:r>
        <w:t>Troisième partie - </w:t>
      </w:r>
      <w:r w:rsidR="00526062" w:rsidRPr="002B4C2E">
        <w:t xml:space="preserve">Compléments laissés </w:t>
      </w:r>
      <w:r w:rsidR="00C122AA">
        <w:t>à</w:t>
      </w:r>
      <w:r w:rsidR="00526062" w:rsidRPr="002B4C2E">
        <w:t xml:space="preserve"> l’initiative du porteur</w:t>
      </w:r>
      <w:bookmarkEnd w:id="85"/>
    </w:p>
    <w:p w:rsidR="00526062" w:rsidRPr="002B4C2E" w:rsidRDefault="00526062" w:rsidP="00B058A7">
      <w:pPr>
        <w:pStyle w:val="Consigne"/>
      </w:pPr>
      <w:r w:rsidRPr="002B4C2E">
        <w:t>Dans cette partie, le porteur du projet présentera les modifications et/ou les compléments au dossier, qui ne figureraient pas déjà dans les deux premières parties. Les modifications concernées ne sont ni d’ordre orthographique, ni d’ordre grammatical.</w:t>
      </w:r>
    </w:p>
    <w:p w:rsidR="00526062" w:rsidRPr="002B4C2E" w:rsidRDefault="00526062" w:rsidP="00B058A7">
      <w:pPr>
        <w:pStyle w:val="Consigne"/>
      </w:pPr>
      <w:r w:rsidRPr="002B4C2E">
        <w:t>Chaque fois, la référence de l’emplacement (numéro de paragraphe) dans le texte du projet amendé devra être précisée.</w:t>
      </w:r>
    </w:p>
    <w:p w:rsidR="00FD5C42" w:rsidRPr="002B4C2E" w:rsidRDefault="00526062" w:rsidP="00B058A7">
      <w:pPr>
        <w:pStyle w:val="Consigne"/>
      </w:pPr>
      <w:r w:rsidRPr="002B4C2E">
        <w:t>Tous les textes de cette partie devront être copiés à l’identique et à leur bonne place dans le document de présentation du projet amendé.</w:t>
      </w:r>
    </w:p>
    <w:p w:rsidR="00FD5C42" w:rsidRPr="002B4C2E" w:rsidRDefault="00FD5C42" w:rsidP="004C5AC4">
      <w:pPr>
        <w:pStyle w:val="Titre2"/>
        <w:numPr>
          <w:ilvl w:val="0"/>
          <w:numId w:val="0"/>
        </w:numPr>
        <w:ind w:left="567"/>
      </w:pPr>
    </w:p>
    <w:sectPr w:rsidR="00FD5C42" w:rsidRPr="002B4C2E" w:rsidSect="00FD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560"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3D" w:rsidRDefault="00CA5C3D">
      <w:r>
        <w:separator/>
      </w:r>
    </w:p>
  </w:endnote>
  <w:endnote w:type="continuationSeparator" w:id="0">
    <w:p w:rsidR="00CA5C3D" w:rsidRDefault="00C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C" w:rsidRDefault="00BB0B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8F" w:rsidRDefault="0019518F">
    <w:pPr>
      <w:pStyle w:val="Pieddepage"/>
      <w:jc w:val="center"/>
    </w:pPr>
    <w:r>
      <w:fldChar w:fldCharType="begin"/>
    </w:r>
    <w:r>
      <w:instrText xml:space="preserve"> PAGE </w:instrText>
    </w:r>
    <w:r>
      <w:fldChar w:fldCharType="separate"/>
    </w:r>
    <w:r w:rsidR="007B6200">
      <w:rPr>
        <w:noProof/>
      </w:rPr>
      <w:t>21</w:t>
    </w:r>
    <w:r>
      <w:fldChar w:fldCharType="end"/>
    </w:r>
  </w:p>
  <w:p w:rsidR="0019518F" w:rsidRDefault="001951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C" w:rsidRDefault="00BB0B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3D" w:rsidRDefault="00CA5C3D">
      <w:r>
        <w:rPr>
          <w:color w:val="000000"/>
        </w:rPr>
        <w:separator/>
      </w:r>
    </w:p>
  </w:footnote>
  <w:footnote w:type="continuationSeparator" w:id="0">
    <w:p w:rsidR="00CA5C3D" w:rsidRDefault="00CA5C3D">
      <w:r>
        <w:continuationSeparator/>
      </w:r>
    </w:p>
  </w:footnote>
  <w:footnote w:id="1">
    <w:p w:rsidR="0019518F" w:rsidRDefault="0019518F">
      <w:pPr>
        <w:pStyle w:val="Notedebasdepage"/>
      </w:pPr>
      <w:r>
        <w:rPr>
          <w:rStyle w:val="Appelnotedebasdep"/>
        </w:rPr>
        <w:footnoteRef/>
      </w:r>
      <w:r>
        <w:t xml:space="preserve"> voir le texte de l’appel à projets, § 3.2, pp.13, 14.</w:t>
      </w:r>
    </w:p>
  </w:footnote>
  <w:footnote w:id="2">
    <w:p w:rsidR="0019518F" w:rsidRDefault="0019518F" w:rsidP="00526062">
      <w:pPr>
        <w:pStyle w:val="Notedebasdepage"/>
        <w:rPr>
          <w:rFonts w:ascii="Palatino Linotype" w:hAnsi="Palatino Linotype"/>
        </w:rPr>
      </w:pPr>
      <w:r>
        <w:rPr>
          <w:rStyle w:val="Appelnotedebasdep"/>
          <w:sz w:val="18"/>
          <w:szCs w:val="18"/>
        </w:rPr>
        <w:footnoteRef/>
      </w:r>
      <w:r>
        <w:t xml:space="preserve"> Voir la définition contenue dans l’appel à projets</w:t>
      </w:r>
    </w:p>
  </w:footnote>
  <w:footnote w:id="3">
    <w:p w:rsidR="0019518F" w:rsidRDefault="0019518F" w:rsidP="00526062">
      <w:pPr>
        <w:pStyle w:val="Notedebasdepage"/>
      </w:pPr>
      <w:r>
        <w:rPr>
          <w:rStyle w:val="Appelnotedebasdep"/>
        </w:rPr>
        <w:footnoteRef/>
      </w:r>
      <w:r>
        <w:t xml:space="preserve"> Par exemple : entreprise</w:t>
      </w:r>
    </w:p>
  </w:footnote>
  <w:footnote w:id="4">
    <w:p w:rsidR="0019518F" w:rsidRDefault="0019518F" w:rsidP="00526062">
      <w:pPr>
        <w:pStyle w:val="Notedebasdepage"/>
      </w:pPr>
      <w:r>
        <w:rPr>
          <w:rStyle w:val="Appelnotedebasdep"/>
          <w:sz w:val="18"/>
          <w:szCs w:val="18"/>
        </w:rPr>
        <w:footnoteRef/>
      </w:r>
      <w:r>
        <w:t xml:space="preserve"> Par exemple : Conseil Régional</w:t>
      </w:r>
    </w:p>
  </w:footnote>
  <w:footnote w:id="5">
    <w:p w:rsidR="0019518F" w:rsidRDefault="0019518F" w:rsidP="00B509EB">
      <w:pPr>
        <w:pStyle w:val="Notedebasdepage"/>
      </w:pPr>
      <w:r>
        <w:rPr>
          <w:rStyle w:val="Appelnotedebasdep"/>
        </w:rPr>
        <w:footnoteRef/>
      </w:r>
      <w:r>
        <w:t xml:space="preserve"> Retenir la subvention globale contractualisée.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C" w:rsidRDefault="00BB0B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jc w:val="center"/>
      <w:tblCellMar>
        <w:left w:w="10" w:type="dxa"/>
        <w:right w:w="10" w:type="dxa"/>
      </w:tblCellMar>
      <w:tblLook w:val="0000" w:firstRow="0" w:lastRow="0" w:firstColumn="0" w:lastColumn="0" w:noHBand="0" w:noVBand="0"/>
    </w:tblPr>
    <w:tblGrid>
      <w:gridCol w:w="4606"/>
      <w:gridCol w:w="4606"/>
    </w:tblGrid>
    <w:tr w:rsidR="0019518F">
      <w:trPr>
        <w:trHeight w:val="794"/>
        <w:jc w:val="center"/>
      </w:trPr>
      <w:tc>
        <w:tcPr>
          <w:tcW w:w="4606" w:type="dxa"/>
          <w:tcBorders>
            <w:right w:val="single" w:sz="4" w:space="0" w:color="339966"/>
          </w:tcBorders>
          <w:shd w:val="clear" w:color="auto" w:fill="auto"/>
          <w:tcMar>
            <w:top w:w="0" w:type="dxa"/>
            <w:left w:w="108" w:type="dxa"/>
            <w:bottom w:w="0" w:type="dxa"/>
            <w:right w:w="108" w:type="dxa"/>
          </w:tcMar>
          <w:vAlign w:val="center"/>
        </w:tcPr>
        <w:p w:rsidR="0019518F" w:rsidRDefault="0019518F">
          <w:pPr>
            <w:tabs>
              <w:tab w:val="center" w:pos="4536"/>
              <w:tab w:val="right" w:pos="9072"/>
            </w:tabs>
            <w:jc w:val="center"/>
            <w:rPr>
              <w:b/>
              <w:smallCaps/>
              <w:color w:val="99CC00"/>
              <w:szCs w:val="24"/>
            </w:rPr>
          </w:pPr>
          <w:r>
            <w:rPr>
              <w:b/>
              <w:smallCaps/>
              <w:color w:val="99CC00"/>
              <w:szCs w:val="24"/>
            </w:rPr>
            <w:t>Appel à projets</w:t>
          </w:r>
        </w:p>
        <w:p w:rsidR="0019518F" w:rsidRDefault="0019518F">
          <w:pPr>
            <w:tabs>
              <w:tab w:val="center" w:pos="4536"/>
              <w:tab w:val="right" w:pos="9072"/>
            </w:tabs>
            <w:jc w:val="center"/>
          </w:pPr>
          <w:r>
            <w:rPr>
              <w:b/>
              <w:smallCaps/>
              <w:color w:val="99CC00"/>
              <w:szCs w:val="24"/>
            </w:rPr>
            <w:t>IDEX/I-SITE vague 2</w:t>
          </w:r>
        </w:p>
      </w:tc>
      <w:tc>
        <w:tcPr>
          <w:tcW w:w="4606" w:type="dxa"/>
          <w:tcBorders>
            <w:top w:val="single" w:sz="4" w:space="0" w:color="339966"/>
            <w:left w:val="single" w:sz="4" w:space="0" w:color="339966"/>
            <w:bottom w:val="single" w:sz="4" w:space="0" w:color="339966"/>
            <w:right w:val="single" w:sz="4" w:space="0" w:color="339966"/>
          </w:tcBorders>
          <w:shd w:val="clear" w:color="auto" w:fill="auto"/>
          <w:tcMar>
            <w:top w:w="0" w:type="dxa"/>
            <w:left w:w="108" w:type="dxa"/>
            <w:bottom w:w="0" w:type="dxa"/>
            <w:right w:w="108" w:type="dxa"/>
          </w:tcMar>
          <w:vAlign w:val="center"/>
        </w:tcPr>
        <w:p w:rsidR="0019518F" w:rsidRDefault="0019518F">
          <w:pPr>
            <w:pStyle w:val="En-tte"/>
            <w:jc w:val="center"/>
            <w:rPr>
              <w:b/>
              <w:color w:val="99CC00"/>
            </w:rPr>
          </w:pPr>
          <w:r>
            <w:rPr>
              <w:b/>
              <w:color w:val="99CC00"/>
            </w:rPr>
            <w:t>Acronyme du projet</w:t>
          </w:r>
        </w:p>
        <w:p w:rsidR="0019518F" w:rsidRDefault="0019518F">
          <w:pPr>
            <w:jc w:val="center"/>
          </w:pPr>
        </w:p>
      </w:tc>
    </w:tr>
    <w:tr w:rsidR="0019518F">
      <w:trPr>
        <w:trHeight w:val="567"/>
        <w:jc w:val="center"/>
      </w:trPr>
      <w:tc>
        <w:tcPr>
          <w:tcW w:w="4606" w:type="dxa"/>
          <w:shd w:val="clear" w:color="auto" w:fill="auto"/>
          <w:tcMar>
            <w:top w:w="0" w:type="dxa"/>
            <w:left w:w="108" w:type="dxa"/>
            <w:bottom w:w="0" w:type="dxa"/>
            <w:right w:w="108" w:type="dxa"/>
          </w:tcMar>
          <w:vAlign w:val="center"/>
        </w:tcPr>
        <w:p w:rsidR="0019518F" w:rsidRPr="00446C88" w:rsidRDefault="0019518F">
          <w:pPr>
            <w:pStyle w:val="En-tte"/>
            <w:jc w:val="center"/>
          </w:pPr>
          <w:r w:rsidRPr="00446C88">
            <w:rPr>
              <w:b/>
              <w:smallCaps/>
              <w:color w:val="339966"/>
            </w:rPr>
            <w:t>Phase de sélection</w:t>
          </w:r>
        </w:p>
      </w:tc>
      <w:tc>
        <w:tcPr>
          <w:tcW w:w="4606" w:type="dxa"/>
          <w:tcBorders>
            <w:top w:val="single" w:sz="4" w:space="0" w:color="339966"/>
          </w:tcBorders>
          <w:shd w:val="clear" w:color="auto" w:fill="auto"/>
          <w:tcMar>
            <w:top w:w="0" w:type="dxa"/>
            <w:left w:w="108" w:type="dxa"/>
            <w:bottom w:w="0" w:type="dxa"/>
            <w:right w:w="108" w:type="dxa"/>
          </w:tcMar>
          <w:vAlign w:val="center"/>
        </w:tcPr>
        <w:p w:rsidR="0019518F" w:rsidRDefault="0019518F" w:rsidP="00526062">
          <w:pPr>
            <w:pStyle w:val="En-tte"/>
            <w:jc w:val="center"/>
          </w:pPr>
          <w:r>
            <w:rPr>
              <w:b/>
              <w:smallCaps/>
              <w:color w:val="339966"/>
            </w:rPr>
            <w:t>Document delta</w:t>
          </w:r>
        </w:p>
      </w:tc>
    </w:tr>
  </w:tbl>
  <w:p w:rsidR="0019518F" w:rsidRDefault="001951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BC" w:rsidRDefault="00BB0B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F4A"/>
    <w:multiLevelType w:val="hybridMultilevel"/>
    <w:tmpl w:val="45E48E5C"/>
    <w:lvl w:ilvl="0" w:tplc="A12EF3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331C29"/>
    <w:multiLevelType w:val="hybridMultilevel"/>
    <w:tmpl w:val="B0FAD272"/>
    <w:lvl w:ilvl="0" w:tplc="040C0017">
      <w:start w:val="1"/>
      <w:numFmt w:val="lowerLetter"/>
      <w:lvlText w:val="%1)"/>
      <w:lvlJc w:val="left"/>
      <w:pPr>
        <w:ind w:left="360" w:hanging="360"/>
      </w:pPr>
      <w:rPr>
        <w:rFonts w:hint="default"/>
      </w:rPr>
    </w:lvl>
    <w:lvl w:ilvl="1" w:tplc="07B03BC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6D5759"/>
    <w:multiLevelType w:val="hybridMultilevel"/>
    <w:tmpl w:val="E3F84466"/>
    <w:lvl w:ilvl="0" w:tplc="852A32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D13F6"/>
    <w:multiLevelType w:val="multilevel"/>
    <w:tmpl w:val="96EEA7F2"/>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8631BB"/>
    <w:multiLevelType w:val="multilevel"/>
    <w:tmpl w:val="BB9E170A"/>
    <w:lvl w:ilvl="0">
      <w:start w:val="1"/>
      <w:numFmt w:val="decimal"/>
      <w:pStyle w:val="Titre1"/>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2."/>
      <w:lvlJc w:val="left"/>
      <w:pPr>
        <w:ind w:left="567" w:firstLine="0"/>
      </w:pPr>
      <w:rPr>
        <w:rFonts w:hint="default"/>
      </w:rPr>
    </w:lvl>
    <w:lvl w:ilvl="2">
      <w:start w:val="1"/>
      <w:numFmt w:val="decimal"/>
      <w:pStyle w:val="Titre3"/>
      <w:suff w:val="space"/>
      <w:lvlText w:val="%2.%3"/>
      <w:lvlJc w:val="left"/>
      <w:pPr>
        <w:ind w:left="794"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E56BB"/>
    <w:multiLevelType w:val="multilevel"/>
    <w:tmpl w:val="0E4A8622"/>
    <w:lvl w:ilvl="0">
      <w:numFmt w:val="bullet"/>
      <w:lvlText w:val="-"/>
      <w:lvlJc w:val="left"/>
      <w:pPr>
        <w:ind w:left="1021" w:hanging="170"/>
      </w:pPr>
      <w:rPr>
        <w:rFonts w:ascii="Palatino Linotype" w:hAnsi="Palatino Linotype" w:hint="default"/>
      </w:rPr>
    </w:lvl>
    <w:lvl w:ilvl="1">
      <w:numFmt w:val="bullet"/>
      <w:lvlText w:val="o"/>
      <w:lvlJc w:val="left"/>
      <w:pPr>
        <w:ind w:left="1304" w:hanging="170"/>
      </w:pPr>
      <w:rPr>
        <w:rFonts w:ascii="Courier New" w:hAnsi="Courier New" w:hint="default"/>
      </w:rPr>
    </w:lvl>
    <w:lvl w:ilvl="2">
      <w:numFmt w:val="bullet"/>
      <w:lvlText w:val=""/>
      <w:lvlJc w:val="left"/>
      <w:pPr>
        <w:ind w:left="3216" w:hanging="360"/>
      </w:pPr>
      <w:rPr>
        <w:rFonts w:ascii="Wingdings" w:hAnsi="Wingdings" w:hint="default"/>
      </w:rPr>
    </w:lvl>
    <w:lvl w:ilvl="3">
      <w:numFmt w:val="bullet"/>
      <w:lvlText w:val=""/>
      <w:lvlJc w:val="left"/>
      <w:pPr>
        <w:ind w:left="3936" w:hanging="360"/>
      </w:pPr>
      <w:rPr>
        <w:rFonts w:ascii="Symbol" w:hAnsi="Symbol" w:hint="default"/>
      </w:rPr>
    </w:lvl>
    <w:lvl w:ilvl="4">
      <w:numFmt w:val="bullet"/>
      <w:lvlText w:val="o"/>
      <w:lvlJc w:val="left"/>
      <w:pPr>
        <w:ind w:left="4656" w:hanging="360"/>
      </w:pPr>
      <w:rPr>
        <w:rFonts w:ascii="Courier New" w:hAnsi="Courier New" w:cs="Arial" w:hint="default"/>
      </w:rPr>
    </w:lvl>
    <w:lvl w:ilvl="5">
      <w:numFmt w:val="bullet"/>
      <w:lvlText w:val=""/>
      <w:lvlJc w:val="left"/>
      <w:pPr>
        <w:ind w:left="5376" w:hanging="360"/>
      </w:pPr>
      <w:rPr>
        <w:rFonts w:ascii="Wingdings" w:hAnsi="Wingdings" w:hint="default"/>
      </w:rPr>
    </w:lvl>
    <w:lvl w:ilvl="6">
      <w:numFmt w:val="bullet"/>
      <w:lvlText w:val=""/>
      <w:lvlJc w:val="left"/>
      <w:pPr>
        <w:ind w:left="6096" w:hanging="360"/>
      </w:pPr>
      <w:rPr>
        <w:rFonts w:ascii="Symbol" w:hAnsi="Symbol" w:hint="default"/>
      </w:rPr>
    </w:lvl>
    <w:lvl w:ilvl="7">
      <w:numFmt w:val="bullet"/>
      <w:lvlText w:val="o"/>
      <w:lvlJc w:val="left"/>
      <w:pPr>
        <w:ind w:left="6816" w:hanging="360"/>
      </w:pPr>
      <w:rPr>
        <w:rFonts w:ascii="Courier New" w:hAnsi="Courier New" w:cs="Arial" w:hint="default"/>
      </w:rPr>
    </w:lvl>
    <w:lvl w:ilvl="8">
      <w:numFmt w:val="bullet"/>
      <w:lvlText w:val=""/>
      <w:lvlJc w:val="left"/>
      <w:pPr>
        <w:ind w:left="7536" w:hanging="360"/>
      </w:pPr>
      <w:rPr>
        <w:rFonts w:ascii="Wingdings" w:hAnsi="Wingdings" w:hint="default"/>
      </w:rPr>
    </w:lvl>
  </w:abstractNum>
  <w:abstractNum w:abstractNumId="6" w15:restartNumberingAfterBreak="0">
    <w:nsid w:val="224D17B5"/>
    <w:multiLevelType w:val="multilevel"/>
    <w:tmpl w:val="03E236B0"/>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112D43"/>
    <w:multiLevelType w:val="hybridMultilevel"/>
    <w:tmpl w:val="2DDCBAD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2B3447"/>
    <w:multiLevelType w:val="multilevel"/>
    <w:tmpl w:val="A56467CA"/>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E854DC"/>
    <w:multiLevelType w:val="hybridMultilevel"/>
    <w:tmpl w:val="26B69C26"/>
    <w:lvl w:ilvl="0" w:tplc="BA3C3DC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C4A77"/>
    <w:multiLevelType w:val="hybridMultilevel"/>
    <w:tmpl w:val="F60E3A8E"/>
    <w:lvl w:ilvl="0" w:tplc="8F345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6D20EE"/>
    <w:multiLevelType w:val="multilevel"/>
    <w:tmpl w:val="2CC4B440"/>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7"/>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1"/>
    <w:lvlOverride w:ilvl="0">
      <w:lvl w:ilvl="0">
        <w:start w:val="1"/>
        <w:numFmt w:val="decimal"/>
        <w:suff w:val="space"/>
        <w:lvlText w:val="%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suff w:val="space"/>
        <w:lvlText w:val="%2."/>
        <w:lvlJc w:val="left"/>
        <w:pPr>
          <w:ind w:left="567" w:firstLine="0"/>
        </w:pPr>
        <w:rPr>
          <w:rFonts w:hint="default"/>
        </w:rPr>
      </w:lvl>
    </w:lvlOverride>
    <w:lvlOverride w:ilvl="2">
      <w:lvl w:ilvl="2">
        <w:start w:val="1"/>
        <w:numFmt w:val="decimal"/>
        <w:suff w:val="space"/>
        <w:lvlText w:val="%2.%3"/>
        <w:lvlJc w:val="left"/>
        <w:pPr>
          <w:ind w:left="794" w:firstLine="0"/>
        </w:pPr>
        <w:rPr>
          <w:rFonts w:hint="default"/>
        </w:rPr>
      </w:lvl>
    </w:lvlOverride>
    <w:lvlOverride w:ilvl="3">
      <w:lvl w:ilvl="3">
        <w:start w:val="3"/>
        <w:numFmt w:val="decimal"/>
        <w:suff w:val="space"/>
        <w:lvlText w:val="%4)"/>
        <w:lvlJc w:val="left"/>
        <w:pPr>
          <w:ind w:left="0" w:firstLine="0"/>
        </w:pPr>
        <w:rPr>
          <w:rFonts w:hint="default"/>
        </w:rPr>
      </w:lvl>
    </w:lvlOverride>
    <w:lvlOverride w:ilvl="4">
      <w:lvl w:ilvl="4">
        <w:start w:val="1"/>
        <w:numFmt w:val="lowerLetter"/>
        <w:suff w:val="space"/>
        <w:lvlText w:val="%5)"/>
        <w:lvlJc w:val="left"/>
        <w:pPr>
          <w:ind w:left="0" w:firstLine="0"/>
        </w:pPr>
        <w:rPr>
          <w:rFonts w:hint="default"/>
        </w:rPr>
      </w:lvl>
    </w:lvlOverride>
    <w:lvlOverride w:ilvl="5">
      <w:lvl w:ilvl="5">
        <w:start w:val="1"/>
        <w:numFmt w:val="upperLetter"/>
        <w:lvlRestart w:val="0"/>
        <w:suff w:val="space"/>
        <w:lvlText w:val="Tab. %6. - "/>
        <w:lvlJc w:val="left"/>
        <w:pPr>
          <w:ind w:left="567"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0"/>
  </w:num>
  <w:num w:numId="12">
    <w:abstractNumId w:val="3"/>
  </w:num>
  <w:num w:numId="13">
    <w:abstractNumId w:val="8"/>
  </w:num>
  <w:num w:numId="14">
    <w:abstractNumId w:val="6"/>
  </w:num>
  <w:num w:numId="15">
    <w:abstractNumId w:val="4"/>
  </w:num>
  <w:num w:numId="16">
    <w:abstractNumId w:val="4"/>
  </w:num>
  <w:num w:numId="17">
    <w:abstractNumId w:val="4"/>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E"/>
    <w:rsid w:val="000006F5"/>
    <w:rsid w:val="0000505B"/>
    <w:rsid w:val="0003062B"/>
    <w:rsid w:val="00036947"/>
    <w:rsid w:val="000415DF"/>
    <w:rsid w:val="00060467"/>
    <w:rsid w:val="000B01D3"/>
    <w:rsid w:val="000B0DB2"/>
    <w:rsid w:val="000E2434"/>
    <w:rsid w:val="00120FE2"/>
    <w:rsid w:val="001308EA"/>
    <w:rsid w:val="0014254F"/>
    <w:rsid w:val="001514E3"/>
    <w:rsid w:val="00154D6F"/>
    <w:rsid w:val="0019518F"/>
    <w:rsid w:val="001A41AA"/>
    <w:rsid w:val="001B100A"/>
    <w:rsid w:val="001C4CBA"/>
    <w:rsid w:val="001D6FED"/>
    <w:rsid w:val="00202BE4"/>
    <w:rsid w:val="00206098"/>
    <w:rsid w:val="002B4C2E"/>
    <w:rsid w:val="002F1054"/>
    <w:rsid w:val="0030048E"/>
    <w:rsid w:val="003162E9"/>
    <w:rsid w:val="003471FB"/>
    <w:rsid w:val="00353752"/>
    <w:rsid w:val="00356F74"/>
    <w:rsid w:val="00363891"/>
    <w:rsid w:val="003C1A41"/>
    <w:rsid w:val="003C6303"/>
    <w:rsid w:val="003F3B14"/>
    <w:rsid w:val="00437010"/>
    <w:rsid w:val="004B6A88"/>
    <w:rsid w:val="004C5AC4"/>
    <w:rsid w:val="0052580F"/>
    <w:rsid w:val="00526062"/>
    <w:rsid w:val="005572EF"/>
    <w:rsid w:val="00566185"/>
    <w:rsid w:val="00570BBE"/>
    <w:rsid w:val="00582671"/>
    <w:rsid w:val="005976EC"/>
    <w:rsid w:val="005B11E8"/>
    <w:rsid w:val="005B6957"/>
    <w:rsid w:val="005F7536"/>
    <w:rsid w:val="006032C7"/>
    <w:rsid w:val="00632E0A"/>
    <w:rsid w:val="006C040A"/>
    <w:rsid w:val="006F3F5E"/>
    <w:rsid w:val="00734D8D"/>
    <w:rsid w:val="00735218"/>
    <w:rsid w:val="007534C3"/>
    <w:rsid w:val="007B6200"/>
    <w:rsid w:val="007C0622"/>
    <w:rsid w:val="007D76C3"/>
    <w:rsid w:val="00837D56"/>
    <w:rsid w:val="008439F1"/>
    <w:rsid w:val="00846ED6"/>
    <w:rsid w:val="0086055F"/>
    <w:rsid w:val="00861251"/>
    <w:rsid w:val="00885760"/>
    <w:rsid w:val="008863CC"/>
    <w:rsid w:val="0089400F"/>
    <w:rsid w:val="00897321"/>
    <w:rsid w:val="008A5BA8"/>
    <w:rsid w:val="008C2635"/>
    <w:rsid w:val="008D2DFD"/>
    <w:rsid w:val="008D59BC"/>
    <w:rsid w:val="009038F4"/>
    <w:rsid w:val="009442BE"/>
    <w:rsid w:val="009460B8"/>
    <w:rsid w:val="00955175"/>
    <w:rsid w:val="009653E9"/>
    <w:rsid w:val="0097147F"/>
    <w:rsid w:val="00973B7E"/>
    <w:rsid w:val="00977BF3"/>
    <w:rsid w:val="00984907"/>
    <w:rsid w:val="009B0F74"/>
    <w:rsid w:val="009B2E0C"/>
    <w:rsid w:val="009B7035"/>
    <w:rsid w:val="009C5AE7"/>
    <w:rsid w:val="009D5C36"/>
    <w:rsid w:val="00A03CF8"/>
    <w:rsid w:val="00A36AE8"/>
    <w:rsid w:val="00A72F48"/>
    <w:rsid w:val="00A7662B"/>
    <w:rsid w:val="00A835B0"/>
    <w:rsid w:val="00A86B0E"/>
    <w:rsid w:val="00B058A7"/>
    <w:rsid w:val="00B146D8"/>
    <w:rsid w:val="00B27E60"/>
    <w:rsid w:val="00B47EED"/>
    <w:rsid w:val="00B509EB"/>
    <w:rsid w:val="00B50E28"/>
    <w:rsid w:val="00B537A2"/>
    <w:rsid w:val="00B57023"/>
    <w:rsid w:val="00B65BB3"/>
    <w:rsid w:val="00B94597"/>
    <w:rsid w:val="00BA3BEA"/>
    <w:rsid w:val="00BA662B"/>
    <w:rsid w:val="00BB0BBC"/>
    <w:rsid w:val="00BD662B"/>
    <w:rsid w:val="00BF37A4"/>
    <w:rsid w:val="00BF6377"/>
    <w:rsid w:val="00C122AA"/>
    <w:rsid w:val="00C25075"/>
    <w:rsid w:val="00C44AEF"/>
    <w:rsid w:val="00C5565F"/>
    <w:rsid w:val="00C8768C"/>
    <w:rsid w:val="00C87A01"/>
    <w:rsid w:val="00C90A5F"/>
    <w:rsid w:val="00CA2B17"/>
    <w:rsid w:val="00CA3659"/>
    <w:rsid w:val="00CA5C3D"/>
    <w:rsid w:val="00CA65F9"/>
    <w:rsid w:val="00D05443"/>
    <w:rsid w:val="00D5183A"/>
    <w:rsid w:val="00D552FF"/>
    <w:rsid w:val="00D575BB"/>
    <w:rsid w:val="00D66A1E"/>
    <w:rsid w:val="00D742B0"/>
    <w:rsid w:val="00DA3EDE"/>
    <w:rsid w:val="00DB272C"/>
    <w:rsid w:val="00DC7CAB"/>
    <w:rsid w:val="00DD7480"/>
    <w:rsid w:val="00E06D1C"/>
    <w:rsid w:val="00E473EF"/>
    <w:rsid w:val="00E4790F"/>
    <w:rsid w:val="00E5653B"/>
    <w:rsid w:val="00E57202"/>
    <w:rsid w:val="00E63A66"/>
    <w:rsid w:val="00E64011"/>
    <w:rsid w:val="00E670FB"/>
    <w:rsid w:val="00E73838"/>
    <w:rsid w:val="00E82DAB"/>
    <w:rsid w:val="00EB4774"/>
    <w:rsid w:val="00ED1614"/>
    <w:rsid w:val="00EE02A5"/>
    <w:rsid w:val="00EF6E6B"/>
    <w:rsid w:val="00F015FE"/>
    <w:rsid w:val="00F12BD6"/>
    <w:rsid w:val="00F1663C"/>
    <w:rsid w:val="00F84EF2"/>
    <w:rsid w:val="00FB42A8"/>
    <w:rsid w:val="00FD5C42"/>
    <w:rsid w:val="00FE61A8"/>
    <w:rsid w:val="00FE6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CF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9" w:qFormat="1"/>
    <w:lsdException w:name="heading 6" w:uiPriority="0"/>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77"/>
    <w:pPr>
      <w:suppressAutoHyphens/>
      <w:autoSpaceDN w:val="0"/>
      <w:spacing w:before="120" w:after="120"/>
      <w:jc w:val="both"/>
      <w:textAlignment w:val="baseline"/>
    </w:pPr>
    <w:rPr>
      <w:rFonts w:ascii="Verdana" w:eastAsia="Times New Roman" w:hAnsi="Verdana"/>
      <w:sz w:val="24"/>
      <w:szCs w:val="22"/>
    </w:rPr>
  </w:style>
  <w:style w:type="paragraph" w:styleId="Titre1">
    <w:name w:val="heading 1"/>
    <w:basedOn w:val="Normal"/>
    <w:next w:val="Normal"/>
    <w:qFormat/>
    <w:rsid w:val="00CA3659"/>
    <w:pPr>
      <w:keepNext/>
      <w:numPr>
        <w:numId w:val="15"/>
      </w:numPr>
      <w:spacing w:before="480" w:after="480"/>
      <w:jc w:val="left"/>
      <w:outlineLvl w:val="0"/>
    </w:pPr>
    <w:rPr>
      <w:rFonts w:cs="Arial"/>
      <w:b/>
      <w:bCs/>
      <w:i/>
      <w:smallCaps/>
      <w:color w:val="7030A0"/>
      <w:kern w:val="3"/>
      <w:sz w:val="36"/>
      <w:szCs w:val="28"/>
    </w:rPr>
  </w:style>
  <w:style w:type="paragraph" w:styleId="Titre2">
    <w:name w:val="heading 2"/>
    <w:basedOn w:val="Normal"/>
    <w:next w:val="Normal"/>
    <w:qFormat/>
    <w:rsid w:val="00CA3659"/>
    <w:pPr>
      <w:keepNext/>
      <w:numPr>
        <w:ilvl w:val="1"/>
        <w:numId w:val="15"/>
      </w:numPr>
      <w:spacing w:before="360" w:after="360"/>
      <w:outlineLvl w:val="1"/>
    </w:pPr>
    <w:rPr>
      <w:rFonts w:cs="Arial"/>
      <w:b/>
      <w:bCs/>
      <w:smallCaps/>
      <w:color w:val="003366"/>
      <w:sz w:val="32"/>
    </w:rPr>
  </w:style>
  <w:style w:type="paragraph" w:styleId="Titre3">
    <w:name w:val="heading 3"/>
    <w:basedOn w:val="Normal"/>
    <w:next w:val="Normal"/>
    <w:link w:val="Titre3Car"/>
    <w:uiPriority w:val="9"/>
    <w:unhideWhenUsed/>
    <w:qFormat/>
    <w:rsid w:val="00CA3659"/>
    <w:pPr>
      <w:keepNext/>
      <w:numPr>
        <w:ilvl w:val="2"/>
        <w:numId w:val="15"/>
      </w:numPr>
      <w:spacing w:before="240" w:after="240"/>
      <w:outlineLvl w:val="2"/>
    </w:pPr>
    <w:rPr>
      <w:b/>
      <w:bCs/>
      <w:smallCaps/>
      <w:color w:val="002060"/>
      <w:sz w:val="28"/>
      <w:szCs w:val="26"/>
    </w:rPr>
  </w:style>
  <w:style w:type="paragraph" w:styleId="Titre4">
    <w:name w:val="heading 4"/>
    <w:basedOn w:val="Sansinterligne"/>
    <w:next w:val="Normal"/>
    <w:qFormat/>
    <w:rsid w:val="00BF6377"/>
    <w:pPr>
      <w:numPr>
        <w:ilvl w:val="3"/>
        <w:numId w:val="15"/>
      </w:numPr>
      <w:spacing w:before="120" w:after="120"/>
      <w:outlineLvl w:val="3"/>
    </w:pPr>
    <w:rPr>
      <w:color w:val="008000"/>
    </w:rPr>
  </w:style>
  <w:style w:type="paragraph" w:styleId="Titre5">
    <w:name w:val="heading 5"/>
    <w:basedOn w:val="Titre4"/>
    <w:next w:val="Normal"/>
    <w:link w:val="Titre5Car"/>
    <w:uiPriority w:val="9"/>
    <w:qFormat/>
    <w:rsid w:val="00BF6377"/>
    <w:pPr>
      <w:numPr>
        <w:ilvl w:val="4"/>
      </w:numPr>
      <w:outlineLvl w:val="4"/>
    </w:pPr>
    <w:rPr>
      <w:color w:val="0070C0"/>
    </w:rPr>
  </w:style>
  <w:style w:type="paragraph" w:styleId="Titre6">
    <w:name w:val="heading 6"/>
    <w:aliases w:val="Consignes"/>
    <w:basedOn w:val="Normal"/>
    <w:next w:val="Normal"/>
    <w:link w:val="Titre6Car1"/>
    <w:rsid w:val="00D575BB"/>
    <w:pPr>
      <w:outlineLvl w:val="5"/>
    </w:pPr>
    <w:rPr>
      <w:color w:val="FF0000"/>
      <w:sz w:val="20"/>
    </w:rPr>
  </w:style>
  <w:style w:type="paragraph" w:styleId="Titre7">
    <w:name w:val="heading 7"/>
    <w:basedOn w:val="Normal"/>
    <w:next w:val="Normal"/>
    <w:link w:val="Titre7Car"/>
    <w:uiPriority w:val="9"/>
    <w:unhideWhenUsed/>
    <w:qFormat/>
    <w:rsid w:val="00CA3659"/>
    <w:pPr>
      <w:numPr>
        <w:ilvl w:val="5"/>
        <w:numId w:val="15"/>
      </w:numPr>
      <w:spacing w:before="240" w:after="240"/>
      <w:outlineLvl w:val="6"/>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eastAsia="Times New Roman" w:hAnsi="Verdana" w:cs="Arial"/>
      <w:b/>
      <w:bCs/>
      <w:i/>
      <w:smallCaps/>
      <w:color w:val="800080"/>
      <w:kern w:val="3"/>
      <w:sz w:val="32"/>
      <w:szCs w:val="28"/>
      <w:lang w:eastAsia="fr-FR"/>
    </w:rPr>
  </w:style>
  <w:style w:type="character" w:customStyle="1" w:styleId="Titre2Car">
    <w:name w:val="Titre 2 Car"/>
    <w:rPr>
      <w:rFonts w:ascii="Verdana" w:eastAsia="Times New Roman" w:hAnsi="Verdana" w:cs="Arial"/>
      <w:b/>
      <w:bCs/>
      <w:smallCaps/>
      <w:color w:val="003366"/>
      <w:sz w:val="28"/>
      <w:lang w:eastAsia="fr-FR"/>
    </w:rPr>
  </w:style>
  <w:style w:type="character" w:customStyle="1" w:styleId="Titre6Car">
    <w:name w:val="Titre 6 Car"/>
    <w:rPr>
      <w:rFonts w:ascii="Verdana" w:eastAsia="Times New Roman" w:hAnsi="Verdana" w:cs="Times New Roman"/>
      <w:color w:val="FF0000"/>
      <w:sz w:val="20"/>
      <w:lang w:eastAsia="fr-FR"/>
    </w:rPr>
  </w:style>
  <w:style w:type="character" w:styleId="Marquedecommentaire">
    <w:name w:val="annotation reference"/>
    <w:uiPriority w:val="99"/>
    <w:rPr>
      <w:sz w:val="16"/>
      <w:szCs w:val="16"/>
    </w:rPr>
  </w:style>
  <w:style w:type="paragraph" w:styleId="Commentaire">
    <w:name w:val="annotation text"/>
    <w:basedOn w:val="Normal"/>
    <w:uiPriority w:val="99"/>
    <w:rPr>
      <w:sz w:val="20"/>
      <w:szCs w:val="20"/>
    </w:rPr>
  </w:style>
  <w:style w:type="character" w:customStyle="1" w:styleId="CommentaireCar">
    <w:name w:val="Commentaire Car"/>
    <w:uiPriority w:val="99"/>
    <w:rPr>
      <w:rFonts w:ascii="Verdana" w:eastAsia="Times New Roman" w:hAnsi="Verdana" w:cs="Times New Roman"/>
      <w:sz w:val="20"/>
      <w:szCs w:val="20"/>
      <w:lang w:eastAsia="fr-FR"/>
    </w:rPr>
  </w:style>
  <w:style w:type="paragraph" w:customStyle="1" w:styleId="Listecouleur-Accent11">
    <w:name w:val="Liste couleur - Accent 11"/>
    <w:basedOn w:val="Normal"/>
    <w:uiPriority w:val="34"/>
    <w:pPr>
      <w:ind w:left="720"/>
      <w:jc w:val="left"/>
    </w:pPr>
    <w:rPr>
      <w:rFonts w:ascii="Times New Roman" w:hAnsi="Times New Roman"/>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eastAsia="Times New Roman" w:hAnsi="Tahoma" w:cs="Tahoma"/>
      <w:sz w:val="16"/>
      <w:szCs w:val="16"/>
      <w:lang w:eastAsia="fr-FR"/>
    </w:rPr>
  </w:style>
  <w:style w:type="character" w:customStyle="1" w:styleId="Titre4Car">
    <w:name w:val="Titre 4 Car"/>
    <w:rPr>
      <w:rFonts w:ascii="Cambria" w:eastAsia="Times New Roman" w:hAnsi="Cambria" w:cs="Times New Roman"/>
      <w:b/>
      <w:bCs/>
      <w:i/>
      <w:iCs/>
      <w:color w:val="4F81BD"/>
      <w:sz w:val="24"/>
      <w:lang w:eastAsia="fr-FR"/>
    </w:rPr>
  </w:style>
  <w:style w:type="paragraph" w:styleId="En-tte">
    <w:name w:val="header"/>
    <w:basedOn w:val="Normal"/>
    <w:pPr>
      <w:tabs>
        <w:tab w:val="center" w:pos="4536"/>
        <w:tab w:val="right" w:pos="9072"/>
      </w:tabs>
    </w:pPr>
  </w:style>
  <w:style w:type="character" w:customStyle="1" w:styleId="En-tteCar">
    <w:name w:val="En-tête Car"/>
    <w:rPr>
      <w:rFonts w:ascii="Verdana" w:eastAsia="Times New Roman" w:hAnsi="Verdana" w:cs="Times New Roman"/>
      <w:sz w:val="24"/>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Verdana" w:eastAsia="Times New Roman" w:hAnsi="Verdana" w:cs="Times New Roman"/>
      <w:sz w:val="24"/>
      <w:lang w:eastAsia="fr-FR"/>
    </w:rPr>
  </w:style>
  <w:style w:type="paragraph" w:styleId="Objetducommentaire">
    <w:name w:val="annotation subject"/>
    <w:basedOn w:val="Commentaire"/>
    <w:next w:val="Commentaire"/>
    <w:rPr>
      <w:b/>
      <w:bCs/>
    </w:rPr>
  </w:style>
  <w:style w:type="character" w:customStyle="1" w:styleId="CommentaireCar1">
    <w:name w:val="Commentaire Car1"/>
    <w:rPr>
      <w:rFonts w:ascii="Verdana" w:eastAsia="Times New Roman" w:hAnsi="Verdana"/>
      <w:sz w:val="20"/>
      <w:szCs w:val="20"/>
      <w:lang w:eastAsia="fr-FR"/>
    </w:rPr>
  </w:style>
  <w:style w:type="character" w:customStyle="1" w:styleId="ObjetducommentaireCar">
    <w:name w:val="Objet du commentaire Car"/>
    <w:rPr>
      <w:rFonts w:ascii="Verdana" w:eastAsia="Times New Roman" w:hAnsi="Verdana"/>
      <w:b/>
      <w:bCs/>
      <w:sz w:val="20"/>
      <w:szCs w:val="20"/>
      <w:lang w:eastAsia="fr-FR"/>
    </w:rPr>
  </w:style>
  <w:style w:type="paragraph" w:styleId="Notedebasdepage">
    <w:name w:val="footnote text"/>
    <w:basedOn w:val="Normal"/>
    <w:uiPriority w:val="99"/>
    <w:rPr>
      <w:sz w:val="20"/>
      <w:szCs w:val="20"/>
    </w:rPr>
  </w:style>
  <w:style w:type="character" w:customStyle="1" w:styleId="NotedebasdepageCar">
    <w:name w:val="Note de bas de page Car"/>
    <w:uiPriority w:val="99"/>
    <w:rPr>
      <w:rFonts w:ascii="Verdana" w:eastAsia="Times New Roman" w:hAnsi="Verdana"/>
      <w:sz w:val="20"/>
      <w:szCs w:val="20"/>
      <w:lang w:eastAsia="fr-FR"/>
    </w:rPr>
  </w:style>
  <w:style w:type="character" w:styleId="Appelnotedebasdep">
    <w:name w:val="footnote reference"/>
    <w:uiPriority w:val="99"/>
    <w:rPr>
      <w:position w:val="0"/>
      <w:vertAlign w:val="superscript"/>
    </w:rPr>
  </w:style>
  <w:style w:type="character" w:customStyle="1" w:styleId="Titre5Car">
    <w:name w:val="Titre 5 Car"/>
    <w:link w:val="Titre5"/>
    <w:uiPriority w:val="9"/>
    <w:rsid w:val="00BF6377"/>
    <w:rPr>
      <w:rFonts w:ascii="Verdana" w:eastAsia="Times New Roman" w:hAnsi="Verdana"/>
      <w:color w:val="0070C0"/>
      <w:sz w:val="24"/>
      <w:szCs w:val="22"/>
    </w:rPr>
  </w:style>
  <w:style w:type="character" w:styleId="Titredulivre">
    <w:name w:val="Book Title"/>
    <w:uiPriority w:val="33"/>
    <w:rsid w:val="009609AF"/>
  </w:style>
  <w:style w:type="paragraph" w:customStyle="1" w:styleId="Default">
    <w:name w:val="Default"/>
    <w:rsid w:val="003B514C"/>
    <w:pPr>
      <w:autoSpaceDE w:val="0"/>
      <w:autoSpaceDN w:val="0"/>
      <w:adjustRightInd w:val="0"/>
    </w:pPr>
    <w:rPr>
      <w:rFonts w:cs="Calibri"/>
      <w:color w:val="000000"/>
      <w:sz w:val="24"/>
      <w:szCs w:val="24"/>
    </w:rPr>
  </w:style>
  <w:style w:type="paragraph" w:styleId="En-ttedetabledesmatires">
    <w:name w:val="TOC Heading"/>
    <w:basedOn w:val="Titre1"/>
    <w:next w:val="Normal"/>
    <w:uiPriority w:val="39"/>
    <w:rsid w:val="00980E20"/>
    <w:pPr>
      <w:keepLines/>
      <w:suppressAutoHyphens w:val="0"/>
      <w:autoSpaceDN/>
      <w:spacing w:after="0" w:line="276" w:lineRule="auto"/>
      <w:textAlignment w:val="auto"/>
      <w:outlineLvl w:val="9"/>
    </w:pPr>
    <w:rPr>
      <w:rFonts w:ascii="Cambria" w:hAnsi="Cambria" w:cs="Times New Roman"/>
      <w:i w:val="0"/>
      <w:smallCaps w:val="0"/>
      <w:color w:val="365F91"/>
      <w:kern w:val="0"/>
      <w:sz w:val="28"/>
    </w:rPr>
  </w:style>
  <w:style w:type="paragraph" w:styleId="TM1">
    <w:name w:val="toc 1"/>
    <w:basedOn w:val="Normal"/>
    <w:next w:val="Normal"/>
    <w:autoRedefine/>
    <w:uiPriority w:val="39"/>
    <w:unhideWhenUsed/>
    <w:rsid w:val="00CA2B17"/>
    <w:pPr>
      <w:tabs>
        <w:tab w:val="left" w:pos="2132"/>
        <w:tab w:val="right" w:leader="dot" w:pos="9062"/>
      </w:tabs>
    </w:pPr>
    <w:rPr>
      <w:noProof/>
      <w:sz w:val="20"/>
    </w:rPr>
  </w:style>
  <w:style w:type="character" w:styleId="Lienhypertexte">
    <w:name w:val="Hyperlink"/>
    <w:uiPriority w:val="99"/>
    <w:unhideWhenUsed/>
    <w:rsid w:val="00980E20"/>
    <w:rPr>
      <w:color w:val="0000FF"/>
      <w:u w:val="single"/>
    </w:rPr>
  </w:style>
  <w:style w:type="table" w:styleId="Grilledutableau">
    <w:name w:val="Table Grid"/>
    <w:basedOn w:val="TableauNormal"/>
    <w:uiPriority w:val="59"/>
    <w:rsid w:val="00B2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F6377"/>
    <w:pPr>
      <w:tabs>
        <w:tab w:val="right" w:leader="dot" w:pos="9062"/>
      </w:tabs>
      <w:suppressAutoHyphens w:val="0"/>
      <w:autoSpaceDN/>
      <w:ind w:left="221"/>
      <w:jc w:val="left"/>
      <w:textAlignment w:val="auto"/>
    </w:pPr>
    <w:rPr>
      <w:rFonts w:ascii="Calibri" w:hAnsi="Calibri"/>
      <w:noProof/>
      <w:szCs w:val="24"/>
    </w:rPr>
  </w:style>
  <w:style w:type="paragraph" w:styleId="TM3">
    <w:name w:val="toc 3"/>
    <w:basedOn w:val="Normal"/>
    <w:next w:val="Normal"/>
    <w:autoRedefine/>
    <w:uiPriority w:val="39"/>
    <w:unhideWhenUsed/>
    <w:rsid w:val="00644A21"/>
    <w:pPr>
      <w:suppressAutoHyphens w:val="0"/>
      <w:autoSpaceDN/>
      <w:spacing w:after="100" w:line="276" w:lineRule="auto"/>
      <w:ind w:left="440"/>
      <w:jc w:val="left"/>
      <w:textAlignment w:val="auto"/>
    </w:pPr>
    <w:rPr>
      <w:rFonts w:ascii="Calibri" w:hAnsi="Calibri"/>
      <w:sz w:val="22"/>
    </w:rPr>
  </w:style>
  <w:style w:type="paragraph" w:customStyle="1" w:styleId="Consigne">
    <w:name w:val="Consigne"/>
    <w:basedOn w:val="Normal"/>
    <w:next w:val="Normal"/>
    <w:link w:val="ConsigneCar"/>
    <w:qFormat/>
    <w:rsid w:val="00BF6377"/>
    <w:rPr>
      <w:color w:val="FF0000"/>
      <w:sz w:val="20"/>
      <w:szCs w:val="20"/>
    </w:rPr>
  </w:style>
  <w:style w:type="character" w:styleId="Numrodeligne">
    <w:name w:val="line number"/>
    <w:basedOn w:val="Policepardfaut"/>
    <w:uiPriority w:val="99"/>
    <w:semiHidden/>
    <w:unhideWhenUsed/>
    <w:rsid w:val="00FD5C42"/>
  </w:style>
  <w:style w:type="character" w:customStyle="1" w:styleId="Titre6Car1">
    <w:name w:val="Titre 6 Car1"/>
    <w:aliases w:val="Consignes Car"/>
    <w:link w:val="Titre6"/>
    <w:rsid w:val="00D575BB"/>
    <w:rPr>
      <w:rFonts w:ascii="Verdana" w:eastAsia="Times New Roman" w:hAnsi="Verdana"/>
      <w:color w:val="FF0000"/>
      <w:szCs w:val="22"/>
    </w:rPr>
  </w:style>
  <w:style w:type="character" w:customStyle="1" w:styleId="ConsigneCar">
    <w:name w:val="Consigne Car"/>
    <w:basedOn w:val="Titre6Car1"/>
    <w:link w:val="Consigne"/>
    <w:rsid w:val="00BF6377"/>
    <w:rPr>
      <w:rFonts w:ascii="Verdana" w:eastAsia="Times New Roman" w:hAnsi="Verdana"/>
      <w:color w:val="FF0000"/>
      <w:szCs w:val="22"/>
    </w:rPr>
  </w:style>
  <w:style w:type="character" w:customStyle="1" w:styleId="Titre3Car">
    <w:name w:val="Titre 3 Car"/>
    <w:link w:val="Titre3"/>
    <w:uiPriority w:val="9"/>
    <w:rsid w:val="00CA3659"/>
    <w:rPr>
      <w:rFonts w:ascii="Verdana" w:eastAsia="Times New Roman" w:hAnsi="Verdana"/>
      <w:b/>
      <w:bCs/>
      <w:smallCaps/>
      <w:color w:val="002060"/>
      <w:sz w:val="28"/>
      <w:szCs w:val="26"/>
    </w:rPr>
  </w:style>
  <w:style w:type="paragraph" w:styleId="Sansinterligne">
    <w:name w:val="No Spacing"/>
    <w:uiPriority w:val="1"/>
    <w:rsid w:val="009B7035"/>
    <w:pPr>
      <w:suppressAutoHyphens/>
      <w:autoSpaceDN w:val="0"/>
      <w:jc w:val="both"/>
      <w:textAlignment w:val="baseline"/>
    </w:pPr>
    <w:rPr>
      <w:rFonts w:ascii="Verdana" w:eastAsia="Times New Roman" w:hAnsi="Verdana"/>
      <w:sz w:val="24"/>
      <w:szCs w:val="22"/>
    </w:rPr>
  </w:style>
  <w:style w:type="character" w:customStyle="1" w:styleId="Titre7Car">
    <w:name w:val="Titre 7 Car"/>
    <w:link w:val="Titre7"/>
    <w:uiPriority w:val="9"/>
    <w:rsid w:val="00CA3659"/>
    <w:rPr>
      <w:rFonts w:ascii="Verdana" w:eastAsia="Times New Roman" w:hAnsi="Verdana"/>
      <w:b/>
      <w:sz w:val="24"/>
      <w:szCs w:val="24"/>
    </w:rPr>
  </w:style>
  <w:style w:type="paragraph" w:styleId="TM5">
    <w:name w:val="toc 5"/>
    <w:basedOn w:val="Normal"/>
    <w:next w:val="Normal"/>
    <w:autoRedefine/>
    <w:uiPriority w:val="39"/>
    <w:unhideWhenUsed/>
    <w:rsid w:val="002B4C2E"/>
    <w:pPr>
      <w:ind w:left="960"/>
    </w:pPr>
  </w:style>
  <w:style w:type="paragraph" w:styleId="Paragraphedeliste">
    <w:name w:val="List Paragraph"/>
    <w:basedOn w:val="Normal"/>
    <w:uiPriority w:val="34"/>
    <w:qFormat/>
    <w:rsid w:val="00B5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3235">
      <w:bodyDiv w:val="1"/>
      <w:marLeft w:val="0"/>
      <w:marRight w:val="0"/>
      <w:marTop w:val="0"/>
      <w:marBottom w:val="0"/>
      <w:divBdr>
        <w:top w:val="none" w:sz="0" w:space="0" w:color="auto"/>
        <w:left w:val="none" w:sz="0" w:space="0" w:color="auto"/>
        <w:bottom w:val="none" w:sz="0" w:space="0" w:color="auto"/>
        <w:right w:val="none" w:sz="0" w:space="0" w:color="auto"/>
      </w:divBdr>
    </w:div>
    <w:div w:id="996230087">
      <w:bodyDiv w:val="1"/>
      <w:marLeft w:val="0"/>
      <w:marRight w:val="0"/>
      <w:marTop w:val="0"/>
      <w:marBottom w:val="0"/>
      <w:divBdr>
        <w:top w:val="none" w:sz="0" w:space="0" w:color="auto"/>
        <w:left w:val="none" w:sz="0" w:space="0" w:color="auto"/>
        <w:bottom w:val="none" w:sz="0" w:space="0" w:color="auto"/>
        <w:right w:val="none" w:sz="0" w:space="0" w:color="auto"/>
      </w:divBdr>
    </w:div>
    <w:div w:id="1903441390">
      <w:bodyDiv w:val="1"/>
      <w:marLeft w:val="0"/>
      <w:marRight w:val="0"/>
      <w:marTop w:val="0"/>
      <w:marBottom w:val="0"/>
      <w:divBdr>
        <w:top w:val="none" w:sz="0" w:space="0" w:color="auto"/>
        <w:left w:val="none" w:sz="0" w:space="0" w:color="auto"/>
        <w:bottom w:val="none" w:sz="0" w:space="0" w:color="auto"/>
        <w:right w:val="none" w:sz="0" w:space="0" w:color="auto"/>
      </w:divBdr>
    </w:div>
    <w:div w:id="191538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vestissementsdavenir.agencerecherche.fr/IDEX-ISI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5376</Words>
  <Characters>29574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34881</CharactersWithSpaces>
  <SharedDoc>false</SharedDoc>
  <HLinks>
    <vt:vector size="240" baseType="variant">
      <vt:variant>
        <vt:i4>1245236</vt:i4>
      </vt:variant>
      <vt:variant>
        <vt:i4>236</vt:i4>
      </vt:variant>
      <vt:variant>
        <vt:i4>0</vt:i4>
      </vt:variant>
      <vt:variant>
        <vt:i4>5</vt:i4>
      </vt:variant>
      <vt:variant>
        <vt:lpwstr/>
      </vt:variant>
      <vt:variant>
        <vt:lpwstr>_Toc461641552</vt:lpwstr>
      </vt:variant>
      <vt:variant>
        <vt:i4>1245236</vt:i4>
      </vt:variant>
      <vt:variant>
        <vt:i4>230</vt:i4>
      </vt:variant>
      <vt:variant>
        <vt:i4>0</vt:i4>
      </vt:variant>
      <vt:variant>
        <vt:i4>5</vt:i4>
      </vt:variant>
      <vt:variant>
        <vt:lpwstr/>
      </vt:variant>
      <vt:variant>
        <vt:lpwstr>_Toc461641551</vt:lpwstr>
      </vt:variant>
      <vt:variant>
        <vt:i4>1245236</vt:i4>
      </vt:variant>
      <vt:variant>
        <vt:i4>224</vt:i4>
      </vt:variant>
      <vt:variant>
        <vt:i4>0</vt:i4>
      </vt:variant>
      <vt:variant>
        <vt:i4>5</vt:i4>
      </vt:variant>
      <vt:variant>
        <vt:lpwstr/>
      </vt:variant>
      <vt:variant>
        <vt:lpwstr>_Toc461641550</vt:lpwstr>
      </vt:variant>
      <vt:variant>
        <vt:i4>1179700</vt:i4>
      </vt:variant>
      <vt:variant>
        <vt:i4>218</vt:i4>
      </vt:variant>
      <vt:variant>
        <vt:i4>0</vt:i4>
      </vt:variant>
      <vt:variant>
        <vt:i4>5</vt:i4>
      </vt:variant>
      <vt:variant>
        <vt:lpwstr/>
      </vt:variant>
      <vt:variant>
        <vt:lpwstr>_Toc461641549</vt:lpwstr>
      </vt:variant>
      <vt:variant>
        <vt:i4>1179700</vt:i4>
      </vt:variant>
      <vt:variant>
        <vt:i4>212</vt:i4>
      </vt:variant>
      <vt:variant>
        <vt:i4>0</vt:i4>
      </vt:variant>
      <vt:variant>
        <vt:i4>5</vt:i4>
      </vt:variant>
      <vt:variant>
        <vt:lpwstr/>
      </vt:variant>
      <vt:variant>
        <vt:lpwstr>_Toc461641548</vt:lpwstr>
      </vt:variant>
      <vt:variant>
        <vt:i4>1179700</vt:i4>
      </vt:variant>
      <vt:variant>
        <vt:i4>206</vt:i4>
      </vt:variant>
      <vt:variant>
        <vt:i4>0</vt:i4>
      </vt:variant>
      <vt:variant>
        <vt:i4>5</vt:i4>
      </vt:variant>
      <vt:variant>
        <vt:lpwstr/>
      </vt:variant>
      <vt:variant>
        <vt:lpwstr>_Toc461641547</vt:lpwstr>
      </vt:variant>
      <vt:variant>
        <vt:i4>1179700</vt:i4>
      </vt:variant>
      <vt:variant>
        <vt:i4>200</vt:i4>
      </vt:variant>
      <vt:variant>
        <vt:i4>0</vt:i4>
      </vt:variant>
      <vt:variant>
        <vt:i4>5</vt:i4>
      </vt:variant>
      <vt:variant>
        <vt:lpwstr/>
      </vt:variant>
      <vt:variant>
        <vt:lpwstr>_Toc461641546</vt:lpwstr>
      </vt:variant>
      <vt:variant>
        <vt:i4>1179700</vt:i4>
      </vt:variant>
      <vt:variant>
        <vt:i4>194</vt:i4>
      </vt:variant>
      <vt:variant>
        <vt:i4>0</vt:i4>
      </vt:variant>
      <vt:variant>
        <vt:i4>5</vt:i4>
      </vt:variant>
      <vt:variant>
        <vt:lpwstr/>
      </vt:variant>
      <vt:variant>
        <vt:lpwstr>_Toc461641545</vt:lpwstr>
      </vt:variant>
      <vt:variant>
        <vt:i4>1179700</vt:i4>
      </vt:variant>
      <vt:variant>
        <vt:i4>188</vt:i4>
      </vt:variant>
      <vt:variant>
        <vt:i4>0</vt:i4>
      </vt:variant>
      <vt:variant>
        <vt:i4>5</vt:i4>
      </vt:variant>
      <vt:variant>
        <vt:lpwstr/>
      </vt:variant>
      <vt:variant>
        <vt:lpwstr>_Toc461641544</vt:lpwstr>
      </vt:variant>
      <vt:variant>
        <vt:i4>1179700</vt:i4>
      </vt:variant>
      <vt:variant>
        <vt:i4>182</vt:i4>
      </vt:variant>
      <vt:variant>
        <vt:i4>0</vt:i4>
      </vt:variant>
      <vt:variant>
        <vt:i4>5</vt:i4>
      </vt:variant>
      <vt:variant>
        <vt:lpwstr/>
      </vt:variant>
      <vt:variant>
        <vt:lpwstr>_Toc461641543</vt:lpwstr>
      </vt:variant>
      <vt:variant>
        <vt:i4>1179700</vt:i4>
      </vt:variant>
      <vt:variant>
        <vt:i4>176</vt:i4>
      </vt:variant>
      <vt:variant>
        <vt:i4>0</vt:i4>
      </vt:variant>
      <vt:variant>
        <vt:i4>5</vt:i4>
      </vt:variant>
      <vt:variant>
        <vt:lpwstr/>
      </vt:variant>
      <vt:variant>
        <vt:lpwstr>_Toc461641542</vt:lpwstr>
      </vt:variant>
      <vt:variant>
        <vt:i4>1179700</vt:i4>
      </vt:variant>
      <vt:variant>
        <vt:i4>170</vt:i4>
      </vt:variant>
      <vt:variant>
        <vt:i4>0</vt:i4>
      </vt:variant>
      <vt:variant>
        <vt:i4>5</vt:i4>
      </vt:variant>
      <vt:variant>
        <vt:lpwstr/>
      </vt:variant>
      <vt:variant>
        <vt:lpwstr>_Toc461641541</vt:lpwstr>
      </vt:variant>
      <vt:variant>
        <vt:i4>1179700</vt:i4>
      </vt:variant>
      <vt:variant>
        <vt:i4>164</vt:i4>
      </vt:variant>
      <vt:variant>
        <vt:i4>0</vt:i4>
      </vt:variant>
      <vt:variant>
        <vt:i4>5</vt:i4>
      </vt:variant>
      <vt:variant>
        <vt:lpwstr/>
      </vt:variant>
      <vt:variant>
        <vt:lpwstr>_Toc461641540</vt:lpwstr>
      </vt:variant>
      <vt:variant>
        <vt:i4>1376308</vt:i4>
      </vt:variant>
      <vt:variant>
        <vt:i4>158</vt:i4>
      </vt:variant>
      <vt:variant>
        <vt:i4>0</vt:i4>
      </vt:variant>
      <vt:variant>
        <vt:i4>5</vt:i4>
      </vt:variant>
      <vt:variant>
        <vt:lpwstr/>
      </vt:variant>
      <vt:variant>
        <vt:lpwstr>_Toc461641539</vt:lpwstr>
      </vt:variant>
      <vt:variant>
        <vt:i4>1376308</vt:i4>
      </vt:variant>
      <vt:variant>
        <vt:i4>152</vt:i4>
      </vt:variant>
      <vt:variant>
        <vt:i4>0</vt:i4>
      </vt:variant>
      <vt:variant>
        <vt:i4>5</vt:i4>
      </vt:variant>
      <vt:variant>
        <vt:lpwstr/>
      </vt:variant>
      <vt:variant>
        <vt:lpwstr>_Toc461641538</vt:lpwstr>
      </vt:variant>
      <vt:variant>
        <vt:i4>1376308</vt:i4>
      </vt:variant>
      <vt:variant>
        <vt:i4>146</vt:i4>
      </vt:variant>
      <vt:variant>
        <vt:i4>0</vt:i4>
      </vt:variant>
      <vt:variant>
        <vt:i4>5</vt:i4>
      </vt:variant>
      <vt:variant>
        <vt:lpwstr/>
      </vt:variant>
      <vt:variant>
        <vt:lpwstr>_Toc461641537</vt:lpwstr>
      </vt:variant>
      <vt:variant>
        <vt:i4>1376308</vt:i4>
      </vt:variant>
      <vt:variant>
        <vt:i4>140</vt:i4>
      </vt:variant>
      <vt:variant>
        <vt:i4>0</vt:i4>
      </vt:variant>
      <vt:variant>
        <vt:i4>5</vt:i4>
      </vt:variant>
      <vt:variant>
        <vt:lpwstr/>
      </vt:variant>
      <vt:variant>
        <vt:lpwstr>_Toc461641536</vt:lpwstr>
      </vt:variant>
      <vt:variant>
        <vt:i4>1376308</vt:i4>
      </vt:variant>
      <vt:variant>
        <vt:i4>134</vt:i4>
      </vt:variant>
      <vt:variant>
        <vt:i4>0</vt:i4>
      </vt:variant>
      <vt:variant>
        <vt:i4>5</vt:i4>
      </vt:variant>
      <vt:variant>
        <vt:lpwstr/>
      </vt:variant>
      <vt:variant>
        <vt:lpwstr>_Toc461641535</vt:lpwstr>
      </vt:variant>
      <vt:variant>
        <vt:i4>1376308</vt:i4>
      </vt:variant>
      <vt:variant>
        <vt:i4>128</vt:i4>
      </vt:variant>
      <vt:variant>
        <vt:i4>0</vt:i4>
      </vt:variant>
      <vt:variant>
        <vt:i4>5</vt:i4>
      </vt:variant>
      <vt:variant>
        <vt:lpwstr/>
      </vt:variant>
      <vt:variant>
        <vt:lpwstr>_Toc461641534</vt:lpwstr>
      </vt:variant>
      <vt:variant>
        <vt:i4>1376308</vt:i4>
      </vt:variant>
      <vt:variant>
        <vt:i4>122</vt:i4>
      </vt:variant>
      <vt:variant>
        <vt:i4>0</vt:i4>
      </vt:variant>
      <vt:variant>
        <vt:i4>5</vt:i4>
      </vt:variant>
      <vt:variant>
        <vt:lpwstr/>
      </vt:variant>
      <vt:variant>
        <vt:lpwstr>_Toc461641533</vt:lpwstr>
      </vt:variant>
      <vt:variant>
        <vt:i4>1310772</vt:i4>
      </vt:variant>
      <vt:variant>
        <vt:i4>113</vt:i4>
      </vt:variant>
      <vt:variant>
        <vt:i4>0</vt:i4>
      </vt:variant>
      <vt:variant>
        <vt:i4>5</vt:i4>
      </vt:variant>
      <vt:variant>
        <vt:lpwstr/>
      </vt:variant>
      <vt:variant>
        <vt:lpwstr>_Toc461641526</vt:lpwstr>
      </vt:variant>
      <vt:variant>
        <vt:i4>1310772</vt:i4>
      </vt:variant>
      <vt:variant>
        <vt:i4>107</vt:i4>
      </vt:variant>
      <vt:variant>
        <vt:i4>0</vt:i4>
      </vt:variant>
      <vt:variant>
        <vt:i4>5</vt:i4>
      </vt:variant>
      <vt:variant>
        <vt:lpwstr/>
      </vt:variant>
      <vt:variant>
        <vt:lpwstr>_Toc461641525</vt:lpwstr>
      </vt:variant>
      <vt:variant>
        <vt:i4>1310772</vt:i4>
      </vt:variant>
      <vt:variant>
        <vt:i4>101</vt:i4>
      </vt:variant>
      <vt:variant>
        <vt:i4>0</vt:i4>
      </vt:variant>
      <vt:variant>
        <vt:i4>5</vt:i4>
      </vt:variant>
      <vt:variant>
        <vt:lpwstr/>
      </vt:variant>
      <vt:variant>
        <vt:lpwstr>_Toc461641524</vt:lpwstr>
      </vt:variant>
      <vt:variant>
        <vt:i4>1310772</vt:i4>
      </vt:variant>
      <vt:variant>
        <vt:i4>95</vt:i4>
      </vt:variant>
      <vt:variant>
        <vt:i4>0</vt:i4>
      </vt:variant>
      <vt:variant>
        <vt:i4>5</vt:i4>
      </vt:variant>
      <vt:variant>
        <vt:lpwstr/>
      </vt:variant>
      <vt:variant>
        <vt:lpwstr>_Toc461641523</vt:lpwstr>
      </vt:variant>
      <vt:variant>
        <vt:i4>1310772</vt:i4>
      </vt:variant>
      <vt:variant>
        <vt:i4>89</vt:i4>
      </vt:variant>
      <vt:variant>
        <vt:i4>0</vt:i4>
      </vt:variant>
      <vt:variant>
        <vt:i4>5</vt:i4>
      </vt:variant>
      <vt:variant>
        <vt:lpwstr/>
      </vt:variant>
      <vt:variant>
        <vt:lpwstr>_Toc461641522</vt:lpwstr>
      </vt:variant>
      <vt:variant>
        <vt:i4>1310772</vt:i4>
      </vt:variant>
      <vt:variant>
        <vt:i4>83</vt:i4>
      </vt:variant>
      <vt:variant>
        <vt:i4>0</vt:i4>
      </vt:variant>
      <vt:variant>
        <vt:i4>5</vt:i4>
      </vt:variant>
      <vt:variant>
        <vt:lpwstr/>
      </vt:variant>
      <vt:variant>
        <vt:lpwstr>_Toc461641521</vt:lpwstr>
      </vt:variant>
      <vt:variant>
        <vt:i4>1310772</vt:i4>
      </vt:variant>
      <vt:variant>
        <vt:i4>77</vt:i4>
      </vt:variant>
      <vt:variant>
        <vt:i4>0</vt:i4>
      </vt:variant>
      <vt:variant>
        <vt:i4>5</vt:i4>
      </vt:variant>
      <vt:variant>
        <vt:lpwstr/>
      </vt:variant>
      <vt:variant>
        <vt:lpwstr>_Toc461641520</vt:lpwstr>
      </vt:variant>
      <vt:variant>
        <vt:i4>1507380</vt:i4>
      </vt:variant>
      <vt:variant>
        <vt:i4>71</vt:i4>
      </vt:variant>
      <vt:variant>
        <vt:i4>0</vt:i4>
      </vt:variant>
      <vt:variant>
        <vt:i4>5</vt:i4>
      </vt:variant>
      <vt:variant>
        <vt:lpwstr/>
      </vt:variant>
      <vt:variant>
        <vt:lpwstr>_Toc461641519</vt:lpwstr>
      </vt:variant>
      <vt:variant>
        <vt:i4>1507380</vt:i4>
      </vt:variant>
      <vt:variant>
        <vt:i4>65</vt:i4>
      </vt:variant>
      <vt:variant>
        <vt:i4>0</vt:i4>
      </vt:variant>
      <vt:variant>
        <vt:i4>5</vt:i4>
      </vt:variant>
      <vt:variant>
        <vt:lpwstr/>
      </vt:variant>
      <vt:variant>
        <vt:lpwstr>_Toc461641518</vt:lpwstr>
      </vt:variant>
      <vt:variant>
        <vt:i4>1507380</vt:i4>
      </vt:variant>
      <vt:variant>
        <vt:i4>59</vt:i4>
      </vt:variant>
      <vt:variant>
        <vt:i4>0</vt:i4>
      </vt:variant>
      <vt:variant>
        <vt:i4>5</vt:i4>
      </vt:variant>
      <vt:variant>
        <vt:lpwstr/>
      </vt:variant>
      <vt:variant>
        <vt:lpwstr>_Toc461641517</vt:lpwstr>
      </vt:variant>
      <vt:variant>
        <vt:i4>1507380</vt:i4>
      </vt:variant>
      <vt:variant>
        <vt:i4>53</vt:i4>
      </vt:variant>
      <vt:variant>
        <vt:i4>0</vt:i4>
      </vt:variant>
      <vt:variant>
        <vt:i4>5</vt:i4>
      </vt:variant>
      <vt:variant>
        <vt:lpwstr/>
      </vt:variant>
      <vt:variant>
        <vt:lpwstr>_Toc461641516</vt:lpwstr>
      </vt:variant>
      <vt:variant>
        <vt:i4>1507380</vt:i4>
      </vt:variant>
      <vt:variant>
        <vt:i4>47</vt:i4>
      </vt:variant>
      <vt:variant>
        <vt:i4>0</vt:i4>
      </vt:variant>
      <vt:variant>
        <vt:i4>5</vt:i4>
      </vt:variant>
      <vt:variant>
        <vt:lpwstr/>
      </vt:variant>
      <vt:variant>
        <vt:lpwstr>_Toc461641515</vt:lpwstr>
      </vt:variant>
      <vt:variant>
        <vt:i4>1507380</vt:i4>
      </vt:variant>
      <vt:variant>
        <vt:i4>41</vt:i4>
      </vt:variant>
      <vt:variant>
        <vt:i4>0</vt:i4>
      </vt:variant>
      <vt:variant>
        <vt:i4>5</vt:i4>
      </vt:variant>
      <vt:variant>
        <vt:lpwstr/>
      </vt:variant>
      <vt:variant>
        <vt:lpwstr>_Toc461641514</vt:lpwstr>
      </vt:variant>
      <vt:variant>
        <vt:i4>1507380</vt:i4>
      </vt:variant>
      <vt:variant>
        <vt:i4>35</vt:i4>
      </vt:variant>
      <vt:variant>
        <vt:i4>0</vt:i4>
      </vt:variant>
      <vt:variant>
        <vt:i4>5</vt:i4>
      </vt:variant>
      <vt:variant>
        <vt:lpwstr/>
      </vt:variant>
      <vt:variant>
        <vt:lpwstr>_Toc461641513</vt:lpwstr>
      </vt:variant>
      <vt:variant>
        <vt:i4>1507380</vt:i4>
      </vt:variant>
      <vt:variant>
        <vt:i4>29</vt:i4>
      </vt:variant>
      <vt:variant>
        <vt:i4>0</vt:i4>
      </vt:variant>
      <vt:variant>
        <vt:i4>5</vt:i4>
      </vt:variant>
      <vt:variant>
        <vt:lpwstr/>
      </vt:variant>
      <vt:variant>
        <vt:lpwstr>_Toc461641512</vt:lpwstr>
      </vt:variant>
      <vt:variant>
        <vt:i4>1507380</vt:i4>
      </vt:variant>
      <vt:variant>
        <vt:i4>23</vt:i4>
      </vt:variant>
      <vt:variant>
        <vt:i4>0</vt:i4>
      </vt:variant>
      <vt:variant>
        <vt:i4>5</vt:i4>
      </vt:variant>
      <vt:variant>
        <vt:lpwstr/>
      </vt:variant>
      <vt:variant>
        <vt:lpwstr>_Toc461641511</vt:lpwstr>
      </vt:variant>
      <vt:variant>
        <vt:i4>1507380</vt:i4>
      </vt:variant>
      <vt:variant>
        <vt:i4>17</vt:i4>
      </vt:variant>
      <vt:variant>
        <vt:i4>0</vt:i4>
      </vt:variant>
      <vt:variant>
        <vt:i4>5</vt:i4>
      </vt:variant>
      <vt:variant>
        <vt:lpwstr/>
      </vt:variant>
      <vt:variant>
        <vt:lpwstr>_Toc461641510</vt:lpwstr>
      </vt:variant>
      <vt:variant>
        <vt:i4>1441844</vt:i4>
      </vt:variant>
      <vt:variant>
        <vt:i4>11</vt:i4>
      </vt:variant>
      <vt:variant>
        <vt:i4>0</vt:i4>
      </vt:variant>
      <vt:variant>
        <vt:i4>5</vt:i4>
      </vt:variant>
      <vt:variant>
        <vt:lpwstr/>
      </vt:variant>
      <vt:variant>
        <vt:lpwstr>_Toc461641509</vt:lpwstr>
      </vt:variant>
      <vt:variant>
        <vt:i4>1441844</vt:i4>
      </vt:variant>
      <vt:variant>
        <vt:i4>5</vt:i4>
      </vt:variant>
      <vt:variant>
        <vt:i4>0</vt:i4>
      </vt:variant>
      <vt:variant>
        <vt:i4>5</vt:i4>
      </vt:variant>
      <vt:variant>
        <vt:lpwstr/>
      </vt:variant>
      <vt:variant>
        <vt:lpwstr>_Toc461641508</vt:lpwstr>
      </vt:variant>
      <vt:variant>
        <vt:i4>4325380</vt:i4>
      </vt:variant>
      <vt:variant>
        <vt:i4>0</vt:i4>
      </vt:variant>
      <vt:variant>
        <vt:i4>0</vt:i4>
      </vt:variant>
      <vt:variant>
        <vt:i4>5</vt:i4>
      </vt:variant>
      <vt:variant>
        <vt:lpwstr>https://investissementsdavenir.agencerecherche.fr/IDEX-ISITE/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2016-09-15T10:05:00Z</dcterms:created>
  <dcterms:modified xsi:type="dcterms:W3CDTF">2016-10-05T08:21:00Z</dcterms:modified>
</cp:coreProperties>
</file>